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635E" w14:textId="4D232191" w:rsidR="00EF1A56" w:rsidRDefault="008A3543">
      <w:pPr>
        <w:rPr>
          <w:b/>
          <w:bCs/>
          <w:color w:val="ED7D31" w:themeColor="accent2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25E6432C">
            <wp:simplePos x="0" y="0"/>
            <wp:positionH relativeFrom="column">
              <wp:posOffset>5241423</wp:posOffset>
            </wp:positionH>
            <wp:positionV relativeFrom="paragraph">
              <wp:posOffset>-371578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8A3543">
        <w:rPr>
          <w:b/>
          <w:bCs/>
          <w:color w:val="ED7D31" w:themeColor="accent2"/>
          <w:sz w:val="40"/>
          <w:szCs w:val="40"/>
        </w:rPr>
        <w:t xml:space="preserve">Year </w:t>
      </w:r>
      <w:r w:rsidRPr="008A3543">
        <w:rPr>
          <w:b/>
          <w:bCs/>
          <w:color w:val="ED7D31" w:themeColor="accent2"/>
          <w:sz w:val="40"/>
          <w:szCs w:val="40"/>
        </w:rPr>
        <w:t xml:space="preserve">9 Science </w:t>
      </w:r>
      <w:r w:rsidR="00B47558">
        <w:rPr>
          <w:b/>
          <w:bCs/>
          <w:color w:val="ED7D31" w:themeColor="accent2"/>
          <w:sz w:val="40"/>
          <w:szCs w:val="40"/>
        </w:rPr>
        <w:t xml:space="preserve">TERM </w:t>
      </w:r>
      <w:r w:rsidR="00454C23">
        <w:rPr>
          <w:b/>
          <w:bCs/>
          <w:color w:val="ED7D31" w:themeColor="accent2"/>
          <w:sz w:val="40"/>
          <w:szCs w:val="40"/>
        </w:rPr>
        <w:t>5</w:t>
      </w:r>
      <w:r w:rsidRPr="008A3543">
        <w:rPr>
          <w:b/>
          <w:bCs/>
          <w:color w:val="ED7D31" w:themeColor="accent2"/>
          <w:sz w:val="40"/>
          <w:szCs w:val="40"/>
        </w:rPr>
        <w:t xml:space="preserve">: Lessons Outline </w:t>
      </w:r>
    </w:p>
    <w:p w14:paraId="2CF3F1A8" w14:textId="5646B1B0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4 lessons of science a week.  </w:t>
      </w:r>
    </w:p>
    <w:p w14:paraId="30CDF75D" w14:textId="464B9AE6" w:rsidR="008A3543" w:rsidRDefault="008A3543" w:rsidP="008A3543">
      <w:pPr>
        <w:pStyle w:val="ListParagraph"/>
        <w:numPr>
          <w:ilvl w:val="0"/>
          <w:numId w:val="2"/>
        </w:numPr>
      </w:pPr>
      <w:r>
        <w:t>If absent, pupils should read the pages</w:t>
      </w:r>
      <w:r w:rsidR="00386CAA">
        <w:t xml:space="preserve"> in the textbook</w:t>
      </w:r>
      <w:r>
        <w:t xml:space="preserve"> and then </w:t>
      </w:r>
      <w:r w:rsidR="00386CAA">
        <w:t xml:space="preserve">copy keypoints and </w:t>
      </w:r>
      <w:r>
        <w:t>answer the questions in full sentences in their books</w:t>
      </w:r>
      <w:r w:rsidR="00386CAA">
        <w:t>.</w:t>
      </w:r>
      <w:r>
        <w:t xml:space="preserve"> </w:t>
      </w:r>
    </w:p>
    <w:p w14:paraId="672A6659" w14:textId="2FEB3FE0" w:rsidR="00EF1A56" w:rsidRDefault="008A3543" w:rsidP="002565AF">
      <w:pPr>
        <w:pStyle w:val="ListParagraph"/>
        <w:numPr>
          <w:ilvl w:val="0"/>
          <w:numId w:val="2"/>
        </w:numPr>
      </w:pPr>
      <w:r w:rsidRPr="008A3543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5245"/>
        <w:gridCol w:w="2551"/>
      </w:tblGrid>
      <w:tr w:rsidR="008A3543" w14:paraId="76BECF05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29D6B04F" w14:textId="4E3D2350" w:rsidR="008A3543" w:rsidRPr="00D5583B" w:rsidRDefault="008A3543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5245" w:type="dxa"/>
            <w:shd w:val="clear" w:color="auto" w:fill="F4B083" w:themeFill="accent2" w:themeFillTint="99"/>
          </w:tcPr>
          <w:p w14:paraId="4A0B9424" w14:textId="2E436E74" w:rsidR="008A3543" w:rsidRPr="00D5583B" w:rsidRDefault="008A3543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14:paraId="58439EC5" w14:textId="1A8D53E5" w:rsidR="008A3543" w:rsidRPr="00454C23" w:rsidRDefault="008A3543" w:rsidP="008A3543">
            <w:r w:rsidRPr="008F2EB9">
              <w:t>Link to pages in On- line textbook</w:t>
            </w:r>
          </w:p>
        </w:tc>
      </w:tr>
      <w:tr w:rsidR="004250B7" w14:paraId="1E7168FD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43B21651" w14:textId="2B53A78A" w:rsidR="004250B7" w:rsidRDefault="00454C23" w:rsidP="004250B7">
            <w:r>
              <w:t>19</w:t>
            </w:r>
            <w:r w:rsidRPr="00454C23">
              <w:rPr>
                <w:vertAlign w:val="superscript"/>
              </w:rPr>
              <w:t>th</w:t>
            </w:r>
            <w:r>
              <w:t xml:space="preserve"> April </w:t>
            </w:r>
          </w:p>
          <w:p w14:paraId="42009E67" w14:textId="680F07CB" w:rsidR="004250B7" w:rsidRDefault="004250B7" w:rsidP="004250B7"/>
        </w:tc>
        <w:tc>
          <w:tcPr>
            <w:tcW w:w="5245" w:type="dxa"/>
          </w:tcPr>
          <w:p w14:paraId="01368AD6" w14:textId="7136CC71" w:rsidR="00454C23" w:rsidRPr="00EE0649" w:rsidRDefault="00454C23" w:rsidP="00EE0649">
            <w:pPr>
              <w:spacing w:line="276" w:lineRule="auto"/>
              <w:rPr>
                <w:color w:val="00B050"/>
                <w:sz w:val="36"/>
                <w:szCs w:val="36"/>
              </w:rPr>
            </w:pPr>
            <w:r w:rsidRPr="00EE0649">
              <w:rPr>
                <w:color w:val="00B050"/>
                <w:sz w:val="36"/>
                <w:szCs w:val="36"/>
              </w:rPr>
              <w:t xml:space="preserve">Starting GCSE Biology </w:t>
            </w:r>
            <w:r w:rsidR="00EE0649">
              <w:rPr>
                <w:color w:val="00B050"/>
                <w:sz w:val="36"/>
                <w:szCs w:val="36"/>
              </w:rPr>
              <w:t xml:space="preserve">: </w:t>
            </w:r>
            <w:r w:rsidR="00FA327F" w:rsidRPr="00EE0649">
              <w:rPr>
                <w:color w:val="00B050"/>
                <w:sz w:val="36"/>
                <w:szCs w:val="36"/>
              </w:rPr>
              <w:t xml:space="preserve">Ecology </w:t>
            </w:r>
          </w:p>
          <w:p w14:paraId="2C8A36A1" w14:textId="6D5C4834" w:rsidR="00454C23" w:rsidRDefault="00454C23" w:rsidP="00EE0649">
            <w:pPr>
              <w:spacing w:line="276" w:lineRule="auto"/>
            </w:pPr>
            <w:r>
              <w:t>Lesson 1: B16.1 The importance of communities</w:t>
            </w:r>
          </w:p>
          <w:p w14:paraId="3BFBFA41" w14:textId="3D5FBCD9" w:rsidR="00454C23" w:rsidRDefault="00454C23" w:rsidP="00EE0649">
            <w:pPr>
              <w:spacing w:line="276" w:lineRule="auto"/>
            </w:pPr>
            <w:r>
              <w:t>Lesson 2: B16.2 Organisms in the environment</w:t>
            </w:r>
          </w:p>
          <w:p w14:paraId="3A2E504D" w14:textId="1DE0728B" w:rsidR="00454C23" w:rsidRDefault="00454C23" w:rsidP="00EE0649">
            <w:pPr>
              <w:spacing w:line="276" w:lineRule="auto"/>
            </w:pPr>
            <w:r>
              <w:t>Lesson 3</w:t>
            </w:r>
            <w:r w:rsidR="00FA327F">
              <w:t xml:space="preserve"> </w:t>
            </w:r>
            <w:r>
              <w:t>&amp;</w:t>
            </w:r>
            <w:r w:rsidR="00FA327F">
              <w:t xml:space="preserve"> </w:t>
            </w:r>
            <w:r>
              <w:t>4: Distribution and abundance (including required practical)</w:t>
            </w:r>
          </w:p>
          <w:p w14:paraId="41C8F396" w14:textId="59C01D3B" w:rsidR="00454C23" w:rsidRDefault="00454C23" w:rsidP="00EE0649">
            <w:pPr>
              <w:spacing w:line="276" w:lineRule="auto"/>
            </w:pPr>
          </w:p>
        </w:tc>
        <w:tc>
          <w:tcPr>
            <w:tcW w:w="2551" w:type="dxa"/>
          </w:tcPr>
          <w:p w14:paraId="4F0B8CD7" w14:textId="73781A49" w:rsidR="00454C23" w:rsidRPr="00EE0649" w:rsidRDefault="00454C23" w:rsidP="00EE0649">
            <w:pPr>
              <w:spacing w:line="276" w:lineRule="auto"/>
            </w:pPr>
            <w:r>
              <w:t xml:space="preserve">Kerboodle Biology textbook </w:t>
            </w:r>
          </w:p>
          <w:p w14:paraId="746B2A32" w14:textId="48A060C6" w:rsidR="00454C23" w:rsidRDefault="00454C23" w:rsidP="00EE0649">
            <w:pPr>
              <w:spacing w:line="276" w:lineRule="auto"/>
            </w:pPr>
            <w:r>
              <w:t>Pages 258-259</w:t>
            </w:r>
          </w:p>
          <w:p w14:paraId="578951ED" w14:textId="55AD4DAB" w:rsidR="00454C23" w:rsidRDefault="00454C23" w:rsidP="00EE0649">
            <w:pPr>
              <w:spacing w:line="276" w:lineRule="auto"/>
            </w:pPr>
            <w:r>
              <w:t>Pages 260-261</w:t>
            </w:r>
          </w:p>
          <w:p w14:paraId="25C497C4" w14:textId="36A0B270" w:rsidR="00454C23" w:rsidRDefault="00454C23" w:rsidP="00EE0649">
            <w:pPr>
              <w:spacing w:line="276" w:lineRule="auto"/>
            </w:pPr>
            <w:r>
              <w:t>Pages 262-263</w:t>
            </w:r>
          </w:p>
        </w:tc>
      </w:tr>
      <w:tr w:rsidR="004250B7" w14:paraId="075CDEE3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220EFCC4" w14:textId="5C8F5725" w:rsidR="004250B7" w:rsidRDefault="00454C23" w:rsidP="004250B7">
            <w:r>
              <w:t>26</w:t>
            </w:r>
            <w:r w:rsidRPr="00454C23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4D383911" w14:textId="23AAD95B" w:rsidR="004250B7" w:rsidRDefault="004250B7" w:rsidP="004250B7"/>
        </w:tc>
        <w:tc>
          <w:tcPr>
            <w:tcW w:w="5245" w:type="dxa"/>
          </w:tcPr>
          <w:p w14:paraId="3F82F116" w14:textId="5661931D" w:rsidR="00454C23" w:rsidRDefault="00454C23" w:rsidP="00EE0649">
            <w:pPr>
              <w:spacing w:line="276" w:lineRule="auto"/>
            </w:pPr>
            <w:r>
              <w:t xml:space="preserve">Lesson 1: B16.4 Competition in animals </w:t>
            </w:r>
          </w:p>
          <w:p w14:paraId="43867BF3" w14:textId="0B0E79D4" w:rsidR="00454C23" w:rsidRDefault="00454C23" w:rsidP="00EE0649">
            <w:pPr>
              <w:spacing w:line="276" w:lineRule="auto"/>
            </w:pPr>
            <w:r>
              <w:t xml:space="preserve">Lesson 2: B16.5 Competition in plants </w:t>
            </w:r>
          </w:p>
          <w:p w14:paraId="6DFBAD45" w14:textId="3ACEB52B" w:rsidR="00454C23" w:rsidRDefault="00454C23" w:rsidP="00EE0649">
            <w:pPr>
              <w:spacing w:line="276" w:lineRule="auto"/>
            </w:pPr>
            <w:r>
              <w:t>Lesson 3: B16.6 Adapt and survive</w:t>
            </w:r>
          </w:p>
          <w:p w14:paraId="3380EDA5" w14:textId="77777777" w:rsidR="00454C23" w:rsidRDefault="00454C23" w:rsidP="00EE0649">
            <w:pPr>
              <w:spacing w:line="276" w:lineRule="auto"/>
            </w:pPr>
            <w:r>
              <w:t xml:space="preserve">Lesson 4: B16.7 Adaptation in animals </w:t>
            </w:r>
          </w:p>
          <w:p w14:paraId="44EAFD9C" w14:textId="48BA70A9" w:rsidR="00454C23" w:rsidRDefault="00454C23" w:rsidP="00EE0649">
            <w:pPr>
              <w:spacing w:line="276" w:lineRule="auto"/>
            </w:pPr>
          </w:p>
        </w:tc>
        <w:tc>
          <w:tcPr>
            <w:tcW w:w="2551" w:type="dxa"/>
          </w:tcPr>
          <w:p w14:paraId="54777C6A" w14:textId="1F303390" w:rsidR="00454C23" w:rsidRDefault="00454C23" w:rsidP="00EE0649">
            <w:pPr>
              <w:spacing w:line="276" w:lineRule="auto"/>
            </w:pPr>
            <w:r>
              <w:t>Page 264-265</w:t>
            </w:r>
          </w:p>
          <w:p w14:paraId="7559831C" w14:textId="2D48E5D0" w:rsidR="00454C23" w:rsidRDefault="00454C23" w:rsidP="00EE0649">
            <w:pPr>
              <w:spacing w:line="276" w:lineRule="auto"/>
            </w:pPr>
            <w:r>
              <w:t>Page 266-267</w:t>
            </w:r>
          </w:p>
          <w:p w14:paraId="47C01F85" w14:textId="3CFCA0E7" w:rsidR="00454C23" w:rsidRDefault="00454C23" w:rsidP="00EE0649">
            <w:pPr>
              <w:spacing w:line="276" w:lineRule="auto"/>
            </w:pPr>
            <w:r>
              <w:t xml:space="preserve">Pages 268-269 </w:t>
            </w:r>
          </w:p>
          <w:p w14:paraId="4B94D5A5" w14:textId="11708DAE" w:rsidR="00454C23" w:rsidRDefault="00454C23" w:rsidP="00EE0649">
            <w:pPr>
              <w:spacing w:line="276" w:lineRule="auto"/>
            </w:pPr>
            <w:r>
              <w:t>Pages 270-271</w:t>
            </w:r>
          </w:p>
        </w:tc>
      </w:tr>
      <w:tr w:rsidR="004250B7" w14:paraId="3656B9AB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45FB0818" w14:textId="2A423A2A" w:rsidR="004250B7" w:rsidRDefault="00454C23" w:rsidP="004250B7">
            <w:r>
              <w:t>3</w:t>
            </w:r>
            <w:r w:rsidRPr="00454C23">
              <w:rPr>
                <w:vertAlign w:val="superscript"/>
              </w:rPr>
              <w:t>rd</w:t>
            </w:r>
            <w:r>
              <w:t xml:space="preserve"> May</w:t>
            </w:r>
            <w:r w:rsidR="00003FA6">
              <w:t xml:space="preserve"> </w:t>
            </w:r>
          </w:p>
        </w:tc>
        <w:tc>
          <w:tcPr>
            <w:tcW w:w="5245" w:type="dxa"/>
          </w:tcPr>
          <w:p w14:paraId="1E09015E" w14:textId="5AEBF7EE" w:rsidR="00454C23" w:rsidRDefault="00454C23" w:rsidP="00EE0649">
            <w:pPr>
              <w:spacing w:line="276" w:lineRule="auto"/>
            </w:pPr>
            <w:r>
              <w:t xml:space="preserve">Lesson 1: B16.8 Adaptation in plants  </w:t>
            </w:r>
          </w:p>
          <w:p w14:paraId="671A3E94" w14:textId="13C49E0F" w:rsidR="00454C23" w:rsidRDefault="00454C23" w:rsidP="00EE0649">
            <w:pPr>
              <w:spacing w:line="276" w:lineRule="auto"/>
            </w:pPr>
            <w:r>
              <w:t xml:space="preserve">Lesson 2: Revision of B16 unit  </w:t>
            </w:r>
          </w:p>
          <w:p w14:paraId="44D16539" w14:textId="5529F7B6" w:rsidR="00454C23" w:rsidRDefault="00EE0649" w:rsidP="00EE0649">
            <w:pPr>
              <w:spacing w:line="276" w:lineRule="auto"/>
            </w:pPr>
            <w:r>
              <w:t>Lesson 3: Revision continued</w:t>
            </w:r>
          </w:p>
          <w:p w14:paraId="14AA2678" w14:textId="5B18C4A0" w:rsidR="00003FA6" w:rsidRDefault="00454C23" w:rsidP="00EE0649">
            <w:pPr>
              <w:spacing w:line="276" w:lineRule="auto"/>
            </w:pPr>
            <w:r>
              <w:t xml:space="preserve">Lesson 4: End of </w:t>
            </w:r>
            <w:r w:rsidR="00FA327F">
              <w:t xml:space="preserve">B16 </w:t>
            </w:r>
            <w:r>
              <w:t xml:space="preserve">unit test </w:t>
            </w:r>
          </w:p>
          <w:p w14:paraId="049F31CB" w14:textId="577DEAEB" w:rsidR="00454C23" w:rsidRDefault="00454C23" w:rsidP="00EE0649">
            <w:pPr>
              <w:spacing w:line="276" w:lineRule="auto"/>
            </w:pPr>
          </w:p>
        </w:tc>
        <w:tc>
          <w:tcPr>
            <w:tcW w:w="2551" w:type="dxa"/>
          </w:tcPr>
          <w:p w14:paraId="6B75E17C" w14:textId="127B5A59" w:rsidR="00454C23" w:rsidRDefault="00454C23" w:rsidP="00EE0649">
            <w:pPr>
              <w:spacing w:line="276" w:lineRule="auto"/>
            </w:pPr>
            <w:r>
              <w:t>Pages 272-273</w:t>
            </w:r>
          </w:p>
          <w:p w14:paraId="5EA4006C" w14:textId="6661F5F7" w:rsidR="00454C23" w:rsidRDefault="00454C23" w:rsidP="00EE0649">
            <w:pPr>
              <w:spacing w:line="276" w:lineRule="auto"/>
            </w:pPr>
            <w:r>
              <w:t xml:space="preserve">All pages </w:t>
            </w:r>
            <w:r w:rsidR="00FA327F">
              <w:t>258-273</w:t>
            </w:r>
          </w:p>
          <w:p w14:paraId="53128261" w14:textId="7C3AD2DE" w:rsidR="00454C23" w:rsidRDefault="00FA327F" w:rsidP="00EE0649">
            <w:pPr>
              <w:spacing w:line="276" w:lineRule="auto"/>
            </w:pPr>
            <w:r>
              <w:t>A</w:t>
            </w:r>
            <w:r w:rsidR="00454C23">
              <w:t>sk teacher to email the paper to you</w:t>
            </w:r>
          </w:p>
        </w:tc>
      </w:tr>
      <w:tr w:rsidR="004250B7" w:rsidRPr="00D1443A" w14:paraId="4101652C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0C554F15" w14:textId="485A8CC0" w:rsidR="004250B7" w:rsidRDefault="00454C23" w:rsidP="004250B7">
            <w:r>
              <w:t>10</w:t>
            </w:r>
            <w:r w:rsidRPr="00454C23">
              <w:rPr>
                <w:vertAlign w:val="superscript"/>
              </w:rPr>
              <w:t>th</w:t>
            </w:r>
            <w:r>
              <w:t xml:space="preserve"> May</w:t>
            </w:r>
          </w:p>
          <w:p w14:paraId="4B99056E" w14:textId="6C612D08" w:rsidR="004250B7" w:rsidRDefault="004250B7" w:rsidP="004250B7"/>
        </w:tc>
        <w:tc>
          <w:tcPr>
            <w:tcW w:w="5245" w:type="dxa"/>
          </w:tcPr>
          <w:p w14:paraId="37B5720C" w14:textId="64EC20C9" w:rsidR="00454C23" w:rsidRDefault="00454C23" w:rsidP="00EE0649">
            <w:pPr>
              <w:spacing w:line="276" w:lineRule="auto"/>
            </w:pPr>
            <w:r>
              <w:t xml:space="preserve">Lesson 1: B17.1 Feeding relationship  </w:t>
            </w:r>
          </w:p>
          <w:p w14:paraId="5BD3AFE6" w14:textId="4C4899F7" w:rsidR="00454C23" w:rsidRDefault="00454C23" w:rsidP="00EE0649">
            <w:pPr>
              <w:spacing w:line="276" w:lineRule="auto"/>
            </w:pPr>
            <w:r>
              <w:t xml:space="preserve">Lesson 2: B17.2 Materials cycling </w:t>
            </w:r>
          </w:p>
          <w:p w14:paraId="73FBE563" w14:textId="060093DD" w:rsidR="00454C23" w:rsidRDefault="00454C23" w:rsidP="00EE0649">
            <w:pPr>
              <w:spacing w:line="276" w:lineRule="auto"/>
            </w:pPr>
            <w:r>
              <w:t xml:space="preserve">Lesson 3: B17.3 The Carbon Cycle </w:t>
            </w:r>
          </w:p>
          <w:p w14:paraId="219BF4A9" w14:textId="46C4C1D9" w:rsidR="00454C23" w:rsidRDefault="00454C23" w:rsidP="00EE0649">
            <w:pPr>
              <w:spacing w:line="276" w:lineRule="auto"/>
            </w:pPr>
            <w:r>
              <w:t xml:space="preserve">Lesson 4: </w:t>
            </w:r>
            <w:r w:rsidR="00FA327F">
              <w:t xml:space="preserve">Revision of the unit </w:t>
            </w:r>
            <w:r>
              <w:t xml:space="preserve"> </w:t>
            </w:r>
          </w:p>
          <w:p w14:paraId="1299C43A" w14:textId="7DBB9094" w:rsidR="002565AF" w:rsidRDefault="002565AF" w:rsidP="00EE0649">
            <w:pPr>
              <w:spacing w:line="276" w:lineRule="auto"/>
            </w:pPr>
          </w:p>
        </w:tc>
        <w:tc>
          <w:tcPr>
            <w:tcW w:w="2551" w:type="dxa"/>
          </w:tcPr>
          <w:p w14:paraId="2E57A79B" w14:textId="190E7429" w:rsidR="00FA327F" w:rsidRDefault="00FA327F" w:rsidP="00EE0649">
            <w:pPr>
              <w:spacing w:line="276" w:lineRule="auto"/>
            </w:pPr>
            <w:r>
              <w:t>Pages 276-277</w:t>
            </w:r>
          </w:p>
          <w:p w14:paraId="72727D01" w14:textId="215F75EB" w:rsidR="00FA327F" w:rsidRDefault="00FA327F" w:rsidP="00EE0649">
            <w:pPr>
              <w:spacing w:line="276" w:lineRule="auto"/>
            </w:pPr>
            <w:r>
              <w:t>Pages 278-279</w:t>
            </w:r>
          </w:p>
          <w:p w14:paraId="7F9A12D3" w14:textId="1331B826" w:rsidR="00FA327F" w:rsidRDefault="00FA327F" w:rsidP="00EE0649">
            <w:pPr>
              <w:spacing w:line="276" w:lineRule="auto"/>
            </w:pPr>
            <w:r>
              <w:t>Pages 280-281</w:t>
            </w:r>
          </w:p>
          <w:p w14:paraId="4DDBEF00" w14:textId="617F50CA" w:rsidR="00FA327F" w:rsidRDefault="00FA327F" w:rsidP="00EE0649">
            <w:pPr>
              <w:spacing w:line="276" w:lineRule="auto"/>
            </w:pPr>
            <w:r>
              <w:t>All pages 276-281</w:t>
            </w:r>
          </w:p>
        </w:tc>
      </w:tr>
      <w:tr w:rsidR="004250B7" w14:paraId="3CF2D8B6" w14:textId="77777777" w:rsidTr="00FA327F">
        <w:tc>
          <w:tcPr>
            <w:tcW w:w="1838" w:type="dxa"/>
            <w:shd w:val="clear" w:color="auto" w:fill="F4B083" w:themeFill="accent2" w:themeFillTint="99"/>
          </w:tcPr>
          <w:p w14:paraId="0FB78278" w14:textId="7FD4E6E6" w:rsidR="004250B7" w:rsidRDefault="00454C23" w:rsidP="004250B7">
            <w:r>
              <w:t>17</w:t>
            </w:r>
            <w:r w:rsidRPr="00454C23">
              <w:rPr>
                <w:vertAlign w:val="superscript"/>
              </w:rPr>
              <w:t>th</w:t>
            </w:r>
            <w:r>
              <w:t xml:space="preserve"> May</w:t>
            </w:r>
            <w:r w:rsidR="00003FA6">
              <w:t xml:space="preserve"> </w:t>
            </w:r>
          </w:p>
        </w:tc>
        <w:tc>
          <w:tcPr>
            <w:tcW w:w="5245" w:type="dxa"/>
          </w:tcPr>
          <w:p w14:paraId="3CC2978C" w14:textId="028724BA" w:rsidR="00FA327F" w:rsidRDefault="00FA327F" w:rsidP="00EE0649">
            <w:pPr>
              <w:spacing w:line="276" w:lineRule="auto"/>
            </w:pPr>
            <w:r>
              <w:t xml:space="preserve">Lesson 1: End of B17 unit test </w:t>
            </w:r>
          </w:p>
          <w:p w14:paraId="15989777" w14:textId="77777777" w:rsidR="00EE0649" w:rsidRDefault="00EE0649" w:rsidP="00EE0649">
            <w:pPr>
              <w:spacing w:line="276" w:lineRule="auto"/>
            </w:pPr>
          </w:p>
          <w:p w14:paraId="34C5C1A5" w14:textId="3EC05C88" w:rsidR="00454C23" w:rsidRDefault="00454C23" w:rsidP="00EE0649">
            <w:pPr>
              <w:spacing w:line="276" w:lineRule="auto"/>
            </w:pPr>
            <w:r>
              <w:t>Lesson</w:t>
            </w:r>
            <w:r w:rsidR="00FA327F">
              <w:t xml:space="preserve"> 2</w:t>
            </w:r>
            <w:r>
              <w:t xml:space="preserve">: </w:t>
            </w:r>
            <w:r w:rsidR="00FA327F">
              <w:t>B18.1 The human population explosion</w:t>
            </w:r>
          </w:p>
          <w:p w14:paraId="754E6966" w14:textId="52CAA2F4" w:rsidR="00454C23" w:rsidRDefault="00454C23" w:rsidP="00EE0649">
            <w:pPr>
              <w:spacing w:line="276" w:lineRule="auto"/>
            </w:pPr>
            <w:r>
              <w:t>Lesson</w:t>
            </w:r>
            <w:r w:rsidR="00FA327F">
              <w:t xml:space="preserve"> </w:t>
            </w:r>
            <w:r w:rsidR="00386CAA">
              <w:t>3</w:t>
            </w:r>
            <w:r>
              <w:t xml:space="preserve">: </w:t>
            </w:r>
            <w:r w:rsidR="00FA327F">
              <w:t xml:space="preserve">B18.2 Land and Water pollution </w:t>
            </w:r>
            <w:r>
              <w:t xml:space="preserve"> </w:t>
            </w:r>
          </w:p>
          <w:p w14:paraId="5C2E71B4" w14:textId="46F43A82" w:rsidR="00454C23" w:rsidRDefault="00454C23" w:rsidP="00EE0649">
            <w:pPr>
              <w:spacing w:line="276" w:lineRule="auto"/>
            </w:pPr>
            <w:r>
              <w:t xml:space="preserve">Lesson </w:t>
            </w:r>
            <w:r w:rsidR="00FA327F">
              <w:t>4</w:t>
            </w:r>
            <w:r>
              <w:t xml:space="preserve">: </w:t>
            </w:r>
            <w:r w:rsidR="00FA327F">
              <w:t>B18.3 Air Pollution</w:t>
            </w:r>
          </w:p>
          <w:p w14:paraId="1FC39945" w14:textId="619562B8" w:rsidR="004250B7" w:rsidRDefault="004250B7" w:rsidP="00EE0649">
            <w:pPr>
              <w:spacing w:line="276" w:lineRule="auto"/>
            </w:pPr>
          </w:p>
        </w:tc>
        <w:tc>
          <w:tcPr>
            <w:tcW w:w="2551" w:type="dxa"/>
          </w:tcPr>
          <w:p w14:paraId="4832AFEA" w14:textId="77777777" w:rsidR="004250B7" w:rsidRPr="00EE0649" w:rsidRDefault="00FA327F" w:rsidP="00EE0649">
            <w:pPr>
              <w:spacing w:line="276" w:lineRule="auto"/>
              <w:rPr>
                <w:sz w:val="20"/>
                <w:szCs w:val="20"/>
              </w:rPr>
            </w:pPr>
            <w:r w:rsidRPr="00EE0649">
              <w:rPr>
                <w:sz w:val="20"/>
                <w:szCs w:val="20"/>
              </w:rPr>
              <w:t>Ask teacher to email the paper to you</w:t>
            </w:r>
          </w:p>
          <w:p w14:paraId="78F103B5" w14:textId="4B8A6875" w:rsidR="00FA327F" w:rsidRDefault="00FA327F" w:rsidP="00EE0649">
            <w:pPr>
              <w:spacing w:line="276" w:lineRule="auto"/>
            </w:pPr>
            <w:r>
              <w:t>Pages 286-287</w:t>
            </w:r>
          </w:p>
          <w:p w14:paraId="09647386" w14:textId="0EBE7CA9" w:rsidR="00FA327F" w:rsidRDefault="00FA327F" w:rsidP="00EE0649">
            <w:pPr>
              <w:spacing w:line="276" w:lineRule="auto"/>
            </w:pPr>
            <w:r>
              <w:t>Pages 288-289</w:t>
            </w:r>
          </w:p>
          <w:p w14:paraId="0562CB0E" w14:textId="56C4D4C3" w:rsidR="00FA327F" w:rsidRDefault="00FA327F" w:rsidP="00EE0649">
            <w:pPr>
              <w:spacing w:line="276" w:lineRule="auto"/>
            </w:pPr>
            <w:r>
              <w:t>Pages 290-291</w:t>
            </w:r>
          </w:p>
        </w:tc>
      </w:tr>
      <w:tr w:rsidR="004250B7" w14:paraId="62EBF3C5" w14:textId="77777777" w:rsidTr="00FA327F">
        <w:trPr>
          <w:trHeight w:val="150"/>
        </w:trPr>
        <w:tc>
          <w:tcPr>
            <w:tcW w:w="1838" w:type="dxa"/>
            <w:shd w:val="clear" w:color="auto" w:fill="F4B083" w:themeFill="accent2" w:themeFillTint="99"/>
          </w:tcPr>
          <w:p w14:paraId="6D98A12B" w14:textId="600316F7" w:rsidR="004250B7" w:rsidRDefault="00454C23" w:rsidP="004250B7">
            <w:r>
              <w:t>24</w:t>
            </w:r>
            <w:r w:rsidRPr="00454C23">
              <w:rPr>
                <w:vertAlign w:val="superscript"/>
              </w:rPr>
              <w:t>th</w:t>
            </w:r>
            <w:r>
              <w:t xml:space="preserve"> May</w:t>
            </w:r>
            <w:r w:rsidR="00003FA6">
              <w:t xml:space="preserve"> </w:t>
            </w:r>
          </w:p>
        </w:tc>
        <w:tc>
          <w:tcPr>
            <w:tcW w:w="5245" w:type="dxa"/>
          </w:tcPr>
          <w:p w14:paraId="51ACE3AE" w14:textId="183D332F" w:rsidR="00FA327F" w:rsidRDefault="00FA327F" w:rsidP="00EE0649">
            <w:pPr>
              <w:spacing w:line="276" w:lineRule="auto"/>
            </w:pPr>
            <w:r>
              <w:t>Lesson 1: B18.4 Deforestation and peat destruction</w:t>
            </w:r>
          </w:p>
          <w:p w14:paraId="5E0BE3C1" w14:textId="42C19F0A" w:rsidR="00454C23" w:rsidRDefault="00454C23" w:rsidP="00EE0649">
            <w:pPr>
              <w:spacing w:line="276" w:lineRule="auto"/>
            </w:pPr>
            <w:r>
              <w:t xml:space="preserve">Lesson </w:t>
            </w:r>
            <w:r w:rsidR="00FA327F">
              <w:t>2</w:t>
            </w:r>
            <w:r>
              <w:t xml:space="preserve">: </w:t>
            </w:r>
            <w:r w:rsidR="00FA327F">
              <w:t xml:space="preserve">B18.5 Global Warming </w:t>
            </w:r>
            <w:r>
              <w:t xml:space="preserve"> </w:t>
            </w:r>
          </w:p>
          <w:p w14:paraId="2C5C36B4" w14:textId="106C832E" w:rsidR="00454C23" w:rsidRDefault="00454C23" w:rsidP="00EE0649">
            <w:pPr>
              <w:spacing w:line="276" w:lineRule="auto"/>
            </w:pPr>
            <w:r>
              <w:t>Lesson</w:t>
            </w:r>
            <w:r w:rsidR="00FA327F">
              <w:t xml:space="preserve"> 3</w:t>
            </w:r>
            <w:r>
              <w:t xml:space="preserve">: </w:t>
            </w:r>
            <w:r w:rsidR="00FA327F">
              <w:t xml:space="preserve">B18.7 Maintaining biodiversity </w:t>
            </w:r>
          </w:p>
          <w:p w14:paraId="12F8C38F" w14:textId="6FDEC8C7" w:rsidR="00454C23" w:rsidRDefault="00454C23" w:rsidP="00EE0649">
            <w:pPr>
              <w:spacing w:line="276" w:lineRule="auto"/>
            </w:pPr>
            <w:r>
              <w:t xml:space="preserve">Lesson </w:t>
            </w:r>
            <w:r w:rsidR="00FA327F">
              <w:t>4</w:t>
            </w:r>
            <w:r>
              <w:t xml:space="preserve">: </w:t>
            </w:r>
            <w:r w:rsidR="00FA327F">
              <w:t xml:space="preserve">Revision </w:t>
            </w:r>
          </w:p>
          <w:p w14:paraId="6C72FE91" w14:textId="77C4B9F6" w:rsidR="00454C23" w:rsidRDefault="00FA327F" w:rsidP="00EE0649">
            <w:pPr>
              <w:spacing w:line="276" w:lineRule="auto"/>
            </w:pPr>
            <w:r>
              <w:t xml:space="preserve">Note assessment for this will be via Educake. </w:t>
            </w:r>
            <w:bookmarkStart w:id="0" w:name="_GoBack"/>
            <w:bookmarkEnd w:id="0"/>
          </w:p>
          <w:p w14:paraId="2946DB82" w14:textId="20222F8A" w:rsidR="002565AF" w:rsidRDefault="002565AF" w:rsidP="00EE0649">
            <w:pPr>
              <w:spacing w:line="276" w:lineRule="auto"/>
            </w:pPr>
          </w:p>
        </w:tc>
        <w:tc>
          <w:tcPr>
            <w:tcW w:w="2551" w:type="dxa"/>
          </w:tcPr>
          <w:p w14:paraId="49FFB468" w14:textId="1AB73E93" w:rsidR="00FA327F" w:rsidRDefault="00FA327F" w:rsidP="00EE0649">
            <w:pPr>
              <w:spacing w:line="276" w:lineRule="auto"/>
            </w:pPr>
            <w:r>
              <w:t>Pages 292-293</w:t>
            </w:r>
          </w:p>
          <w:p w14:paraId="04C05568" w14:textId="2591AC71" w:rsidR="00FA327F" w:rsidRDefault="00FA327F" w:rsidP="00EE0649">
            <w:pPr>
              <w:spacing w:line="276" w:lineRule="auto"/>
            </w:pPr>
            <w:r>
              <w:t>Pages 294-295</w:t>
            </w:r>
          </w:p>
          <w:p w14:paraId="7FED28F0" w14:textId="3F9F8C6B" w:rsidR="00FA327F" w:rsidRDefault="00FA327F" w:rsidP="00EE0649">
            <w:pPr>
              <w:spacing w:line="276" w:lineRule="auto"/>
            </w:pPr>
            <w:r>
              <w:t>Pages 298-299</w:t>
            </w:r>
          </w:p>
          <w:p w14:paraId="5997CC1D" w14:textId="68DD0D5C" w:rsidR="00FA327F" w:rsidRDefault="00FA327F" w:rsidP="00EE0649">
            <w:pPr>
              <w:spacing w:line="276" w:lineRule="auto"/>
            </w:pPr>
            <w:r>
              <w:t>All pages 286-299</w:t>
            </w:r>
          </w:p>
        </w:tc>
      </w:tr>
    </w:tbl>
    <w:p w14:paraId="6B699379" w14:textId="215AC556" w:rsidR="003C03F3" w:rsidRDefault="003C03F3"/>
    <w:sectPr w:rsidR="003C03F3" w:rsidSect="002565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AFD2" w14:textId="77777777" w:rsidR="00AB31D4" w:rsidRDefault="00AB31D4" w:rsidP="00F125AC">
      <w:r>
        <w:separator/>
      </w:r>
    </w:p>
  </w:endnote>
  <w:endnote w:type="continuationSeparator" w:id="0">
    <w:p w14:paraId="6722A5DC" w14:textId="77777777" w:rsidR="00AB31D4" w:rsidRDefault="00AB31D4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97A69" w14:textId="77777777" w:rsidR="00AB31D4" w:rsidRDefault="00AB31D4" w:rsidP="00F125AC">
      <w:r>
        <w:separator/>
      </w:r>
    </w:p>
  </w:footnote>
  <w:footnote w:type="continuationSeparator" w:id="0">
    <w:p w14:paraId="6ADEE2AC" w14:textId="77777777" w:rsidR="00AB31D4" w:rsidRDefault="00AB31D4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EEA"/>
    <w:rsid w:val="00003FA6"/>
    <w:rsid w:val="0002456B"/>
    <w:rsid w:val="000365A3"/>
    <w:rsid w:val="00076A7D"/>
    <w:rsid w:val="000973FD"/>
    <w:rsid w:val="00123C82"/>
    <w:rsid w:val="002359BE"/>
    <w:rsid w:val="002565AF"/>
    <w:rsid w:val="002B308C"/>
    <w:rsid w:val="00386CAA"/>
    <w:rsid w:val="003B5D00"/>
    <w:rsid w:val="003B7488"/>
    <w:rsid w:val="003C03F3"/>
    <w:rsid w:val="003D1AAD"/>
    <w:rsid w:val="003D6EFE"/>
    <w:rsid w:val="004250B7"/>
    <w:rsid w:val="00425B41"/>
    <w:rsid w:val="00426630"/>
    <w:rsid w:val="00454C23"/>
    <w:rsid w:val="00462C17"/>
    <w:rsid w:val="00497735"/>
    <w:rsid w:val="004A0243"/>
    <w:rsid w:val="004D2C5A"/>
    <w:rsid w:val="004E7252"/>
    <w:rsid w:val="004F1639"/>
    <w:rsid w:val="00547AC3"/>
    <w:rsid w:val="00597B64"/>
    <w:rsid w:val="00603D12"/>
    <w:rsid w:val="00615F5C"/>
    <w:rsid w:val="0070113E"/>
    <w:rsid w:val="007418FE"/>
    <w:rsid w:val="00821BF2"/>
    <w:rsid w:val="00830B10"/>
    <w:rsid w:val="00850BA4"/>
    <w:rsid w:val="00852E26"/>
    <w:rsid w:val="008667F5"/>
    <w:rsid w:val="008A3543"/>
    <w:rsid w:val="008C085C"/>
    <w:rsid w:val="00957D14"/>
    <w:rsid w:val="00984FD1"/>
    <w:rsid w:val="00A0256F"/>
    <w:rsid w:val="00A1479D"/>
    <w:rsid w:val="00A20306"/>
    <w:rsid w:val="00A67665"/>
    <w:rsid w:val="00AB31D4"/>
    <w:rsid w:val="00AB56E3"/>
    <w:rsid w:val="00AC2DE2"/>
    <w:rsid w:val="00AE7376"/>
    <w:rsid w:val="00AF0043"/>
    <w:rsid w:val="00B12758"/>
    <w:rsid w:val="00B16653"/>
    <w:rsid w:val="00B47558"/>
    <w:rsid w:val="00B53488"/>
    <w:rsid w:val="00BB034C"/>
    <w:rsid w:val="00C31F61"/>
    <w:rsid w:val="00C3598D"/>
    <w:rsid w:val="00C40EEF"/>
    <w:rsid w:val="00CF344A"/>
    <w:rsid w:val="00CF52C9"/>
    <w:rsid w:val="00D1443A"/>
    <w:rsid w:val="00D176DF"/>
    <w:rsid w:val="00D30536"/>
    <w:rsid w:val="00D5583B"/>
    <w:rsid w:val="00D62EBD"/>
    <w:rsid w:val="00E155CA"/>
    <w:rsid w:val="00E379FA"/>
    <w:rsid w:val="00E60127"/>
    <w:rsid w:val="00E86AB2"/>
    <w:rsid w:val="00EE0649"/>
    <w:rsid w:val="00EF01F0"/>
    <w:rsid w:val="00EF1A56"/>
    <w:rsid w:val="00F125AC"/>
    <w:rsid w:val="00F21A34"/>
    <w:rsid w:val="00F419FB"/>
    <w:rsid w:val="00F668FB"/>
    <w:rsid w:val="00F8426A"/>
    <w:rsid w:val="00F87625"/>
    <w:rsid w:val="00FA327F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4</cp:revision>
  <cp:lastPrinted>2021-03-14T11:28:00Z</cp:lastPrinted>
  <dcterms:created xsi:type="dcterms:W3CDTF">2021-03-14T11:27:00Z</dcterms:created>
  <dcterms:modified xsi:type="dcterms:W3CDTF">2021-03-25T15:16:00Z</dcterms:modified>
</cp:coreProperties>
</file>