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96" w:rsidRPr="001B2A96" w:rsidRDefault="001B2A96" w:rsidP="001B2A96">
      <w:pPr>
        <w:rPr>
          <w:rFonts w:eastAsiaTheme="minorEastAsia" w:hAnsi="Calibri"/>
          <w:b/>
          <w:color w:val="000000" w:themeColor="text1"/>
          <w:kern w:val="24"/>
          <w:sz w:val="28"/>
          <w:szCs w:val="24"/>
          <w:u w:val="single"/>
          <w:lang w:val="en-GB"/>
        </w:rPr>
      </w:pPr>
      <w:r w:rsidRPr="001B2A96">
        <w:rPr>
          <w:rFonts w:eastAsiaTheme="minorEastAsia" w:hAnsi="Calibri"/>
          <w:b/>
          <w:color w:val="000000" w:themeColor="text1"/>
          <w:kern w:val="24"/>
          <w:sz w:val="28"/>
          <w:szCs w:val="24"/>
          <w:u w:val="single"/>
          <w:lang w:val="en-GB"/>
        </w:rPr>
        <w:t>Question 4:</w:t>
      </w:r>
    </w:p>
    <w:p w:rsidR="001B2A96" w:rsidRPr="001B2A96" w:rsidRDefault="001B2A96" w:rsidP="001B2A96">
      <w:pPr>
        <w:rPr>
          <w:rFonts w:eastAsiaTheme="minorEastAsia" w:hAnsi="Calibri"/>
          <w:color w:val="000000" w:themeColor="text1"/>
          <w:kern w:val="24"/>
          <w:sz w:val="24"/>
          <w:szCs w:val="24"/>
          <w:lang w:val="en-GB"/>
        </w:rPr>
      </w:pPr>
    </w:p>
    <w:p w:rsidR="001B2A96" w:rsidRPr="001B2A96" w:rsidRDefault="001B2A96" w:rsidP="001B2A96">
      <w:pPr>
        <w:pStyle w:val="ListParagraph"/>
        <w:numPr>
          <w:ilvl w:val="0"/>
          <w:numId w:val="1"/>
        </w:numPr>
      </w:pPr>
      <w:r w:rsidRPr="001B2A96">
        <w:rPr>
          <w:rFonts w:asciiTheme="minorHAnsi" w:eastAsiaTheme="minorEastAsia" w:hAnsi="Calibri" w:cstheme="minorBidi"/>
          <w:color w:val="000000" w:themeColor="text1"/>
          <w:kern w:val="24"/>
          <w:lang w:val="en-GB"/>
        </w:rPr>
        <w:t xml:space="preserve">You need to </w:t>
      </w:r>
      <w:r w:rsidRPr="001B2A96">
        <w:rPr>
          <w:rFonts w:asciiTheme="minorHAnsi" w:eastAsiaTheme="minorEastAsia" w:hAnsi="Calibri" w:cstheme="minorBidi"/>
          <w:b/>
          <w:bCs/>
          <w:color w:val="000000" w:themeColor="text1"/>
          <w:kern w:val="24"/>
          <w:lang w:val="en-GB"/>
        </w:rPr>
        <w:t>evaluate</w:t>
      </w:r>
      <w:r w:rsidRPr="001B2A96">
        <w:rPr>
          <w:rFonts w:asciiTheme="minorHAnsi" w:eastAsiaTheme="minorEastAsia" w:hAnsi="Calibri" w:cstheme="minorBidi"/>
          <w:color w:val="000000" w:themeColor="text1"/>
          <w:kern w:val="24"/>
          <w:lang w:val="en-GB"/>
        </w:rPr>
        <w:t xml:space="preserve"> the text critically and give a </w:t>
      </w:r>
      <w:r w:rsidRPr="001B2A96">
        <w:rPr>
          <w:rFonts w:asciiTheme="minorHAnsi" w:eastAsiaTheme="minorEastAsia" w:hAnsi="Calibri" w:cstheme="minorBidi"/>
          <w:b/>
          <w:bCs/>
          <w:color w:val="000000" w:themeColor="text1"/>
          <w:kern w:val="24"/>
          <w:lang w:val="en-GB"/>
        </w:rPr>
        <w:t>personal response</w:t>
      </w:r>
      <w:r w:rsidRPr="001B2A96">
        <w:rPr>
          <w:rFonts w:asciiTheme="minorHAnsi" w:eastAsiaTheme="minorEastAsia" w:hAnsi="Calibri" w:cstheme="minorBidi"/>
          <w:color w:val="000000" w:themeColor="text1"/>
          <w:kern w:val="24"/>
          <w:lang w:val="en-GB"/>
        </w:rPr>
        <w:t>.</w:t>
      </w:r>
    </w:p>
    <w:p w:rsidR="001B2A96" w:rsidRPr="001B2A96" w:rsidRDefault="001B2A96" w:rsidP="001B2A96">
      <w:pPr>
        <w:pStyle w:val="ListParagraph"/>
        <w:numPr>
          <w:ilvl w:val="0"/>
          <w:numId w:val="1"/>
        </w:numPr>
      </w:pPr>
      <w:r w:rsidRPr="001B2A96">
        <w:rPr>
          <w:rFonts w:asciiTheme="minorHAnsi" w:eastAsiaTheme="minorEastAsia" w:hAnsi="Calibri" w:cstheme="minorBidi"/>
          <w:color w:val="000000" w:themeColor="text1"/>
          <w:kern w:val="24"/>
          <w:lang w:val="en-GB"/>
        </w:rPr>
        <w:t xml:space="preserve">Make sure you provide lots of </w:t>
      </w:r>
      <w:r w:rsidRPr="001B2A96">
        <w:rPr>
          <w:rFonts w:asciiTheme="minorHAnsi" w:eastAsiaTheme="minorEastAsia" w:hAnsi="Calibri" w:cstheme="minorBidi"/>
          <w:b/>
          <w:bCs/>
          <w:color w:val="000000" w:themeColor="text1"/>
          <w:kern w:val="24"/>
          <w:lang w:val="en-GB"/>
        </w:rPr>
        <w:t>evidence</w:t>
      </w:r>
      <w:r w:rsidRPr="001B2A96">
        <w:rPr>
          <w:rFonts w:asciiTheme="minorHAnsi" w:eastAsiaTheme="minorEastAsia" w:hAnsi="Calibri" w:cstheme="minorBidi"/>
          <w:color w:val="000000" w:themeColor="text1"/>
          <w:kern w:val="24"/>
          <w:lang w:val="en-GB"/>
        </w:rPr>
        <w:t xml:space="preserve"> to back up your points – use lots of </w:t>
      </w:r>
      <w:r w:rsidRPr="001B2A96">
        <w:rPr>
          <w:rFonts w:asciiTheme="minorHAnsi" w:eastAsiaTheme="minorEastAsia" w:hAnsi="Calibri" w:cstheme="minorBidi"/>
          <w:b/>
          <w:bCs/>
          <w:color w:val="000000" w:themeColor="text1"/>
          <w:kern w:val="24"/>
          <w:lang w:val="en-GB"/>
        </w:rPr>
        <w:t>short quotations.</w:t>
      </w:r>
    </w:p>
    <w:p w:rsidR="001B2A96" w:rsidRPr="001B2A96" w:rsidRDefault="001B2A96" w:rsidP="001B2A96">
      <w:pPr>
        <w:pStyle w:val="ListParagraph"/>
        <w:numPr>
          <w:ilvl w:val="0"/>
          <w:numId w:val="1"/>
        </w:numPr>
      </w:pPr>
      <w:r w:rsidRPr="001B2A96">
        <w:rPr>
          <w:rFonts w:asciiTheme="minorHAnsi" w:eastAsiaTheme="minorEastAsia" w:hAnsi="Calibri" w:cstheme="minorBidi"/>
          <w:color w:val="000000" w:themeColor="text1"/>
          <w:kern w:val="24"/>
          <w:lang w:val="en-GB"/>
        </w:rPr>
        <w:t xml:space="preserve">You need to write about your </w:t>
      </w:r>
      <w:r w:rsidRPr="001B2A96">
        <w:rPr>
          <w:rFonts w:asciiTheme="minorHAnsi" w:eastAsiaTheme="minorEastAsia" w:hAnsi="Calibri" w:cstheme="minorBidi"/>
          <w:b/>
          <w:bCs/>
          <w:color w:val="000000" w:themeColor="text1"/>
          <w:kern w:val="24"/>
          <w:lang w:val="en-GB"/>
        </w:rPr>
        <w:t>opinion</w:t>
      </w:r>
      <w:r w:rsidRPr="001B2A96">
        <w:rPr>
          <w:rFonts w:asciiTheme="minorHAnsi" w:eastAsiaTheme="minorEastAsia" w:hAnsi="Calibri" w:cstheme="minorBidi"/>
          <w:color w:val="000000" w:themeColor="text1"/>
          <w:kern w:val="24"/>
          <w:lang w:val="en-GB"/>
        </w:rPr>
        <w:t>.</w:t>
      </w:r>
    </w:p>
    <w:p w:rsidR="001B2A96" w:rsidRPr="001B2A96" w:rsidRDefault="001B2A96" w:rsidP="001B2A96">
      <w:pPr>
        <w:pStyle w:val="ListParagraph"/>
        <w:numPr>
          <w:ilvl w:val="0"/>
          <w:numId w:val="1"/>
        </w:numPr>
      </w:pPr>
      <w:r w:rsidRPr="001B2A96">
        <w:rPr>
          <w:rFonts w:asciiTheme="minorHAnsi" w:eastAsiaTheme="minorEastAsia" w:hAnsi="Calibri" w:cstheme="minorBidi"/>
          <w:color w:val="000000" w:themeColor="text1"/>
          <w:kern w:val="24"/>
          <w:lang w:val="en-GB"/>
        </w:rPr>
        <w:t xml:space="preserve">You need to write about the </w:t>
      </w:r>
      <w:r w:rsidRPr="001B2A96">
        <w:rPr>
          <w:rFonts w:asciiTheme="minorHAnsi" w:eastAsiaTheme="minorEastAsia" w:hAnsi="Calibri" w:cstheme="minorBidi"/>
          <w:b/>
          <w:bCs/>
          <w:color w:val="000000" w:themeColor="text1"/>
          <w:kern w:val="24"/>
          <w:lang w:val="en-GB"/>
        </w:rPr>
        <w:t>methods</w:t>
      </w:r>
      <w:r w:rsidRPr="001B2A96">
        <w:rPr>
          <w:rFonts w:asciiTheme="minorHAnsi" w:eastAsiaTheme="minorEastAsia" w:hAnsi="Calibri" w:cstheme="minorBidi"/>
          <w:color w:val="000000" w:themeColor="text1"/>
          <w:kern w:val="24"/>
          <w:lang w:val="en-GB"/>
        </w:rPr>
        <w:t xml:space="preserve"> the writer has used to make you feel this way.</w:t>
      </w:r>
    </w:p>
    <w:p w:rsidR="001B2A96" w:rsidRDefault="001B2A96"/>
    <w:p w:rsidR="001B2A96" w:rsidRDefault="001B2A96"/>
    <w:tbl>
      <w:tblPr>
        <w:tblW w:w="9599" w:type="dxa"/>
        <w:tblCellMar>
          <w:left w:w="0" w:type="dxa"/>
          <w:right w:w="0" w:type="dxa"/>
        </w:tblCellMar>
        <w:tblLook w:val="0420" w:firstRow="1" w:lastRow="0" w:firstColumn="0" w:lastColumn="0" w:noHBand="0" w:noVBand="1"/>
      </w:tblPr>
      <w:tblGrid>
        <w:gridCol w:w="587"/>
        <w:gridCol w:w="587"/>
        <w:gridCol w:w="8425"/>
      </w:tblGrid>
      <w:tr w:rsidR="001B2A96" w:rsidRPr="001B2A96" w:rsidTr="001B2A96">
        <w:trPr>
          <w:trHeight w:val="354"/>
        </w:trPr>
        <w:tc>
          <w:tcPr>
            <w:tcW w:w="959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1B2A96" w:rsidRPr="001B2A96" w:rsidRDefault="001B2A96" w:rsidP="001B2A96">
            <w:pPr>
              <w:spacing w:after="0" w:line="240" w:lineRule="auto"/>
              <w:jc w:val="center"/>
              <w:rPr>
                <w:rFonts w:ascii="Arial" w:eastAsia="Times New Roman" w:hAnsi="Arial" w:cs="Arial"/>
                <w:sz w:val="24"/>
                <w:szCs w:val="36"/>
              </w:rPr>
            </w:pPr>
            <w:r w:rsidRPr="001B2A96">
              <w:rPr>
                <w:rFonts w:ascii="Calibri" w:eastAsia="Times New Roman" w:hAnsi="Calibri" w:cs="Calibri"/>
                <w:b/>
                <w:bCs/>
                <w:color w:val="000000" w:themeColor="text1"/>
                <w:kern w:val="24"/>
                <w:sz w:val="24"/>
                <w:szCs w:val="28"/>
                <w:lang w:val="en-GB"/>
              </w:rPr>
              <w:t>Evaluate your response based the criteria below.</w:t>
            </w:r>
          </w:p>
        </w:tc>
      </w:tr>
      <w:tr w:rsidR="001B2A96" w:rsidRPr="001B2A96" w:rsidTr="001B2A96">
        <w:trPr>
          <w:trHeight w:val="354"/>
        </w:trPr>
        <w:tc>
          <w:tcPr>
            <w:tcW w:w="959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1B2A96" w:rsidRPr="001B2A96" w:rsidRDefault="001B2A96" w:rsidP="001B2A96">
            <w:pPr>
              <w:spacing w:after="0" w:line="240" w:lineRule="auto"/>
              <w:rPr>
                <w:rFonts w:ascii="Arial" w:eastAsia="Times New Roman" w:hAnsi="Arial" w:cs="Arial"/>
                <w:sz w:val="24"/>
                <w:szCs w:val="36"/>
              </w:rPr>
            </w:pPr>
            <w:r w:rsidRPr="001B2A96">
              <w:rPr>
                <w:rFonts w:ascii="Calibri" w:eastAsia="Times New Roman" w:hAnsi="Calibri" w:cs="Calibri"/>
                <w:b/>
                <w:bCs/>
                <w:color w:val="000000" w:themeColor="text1"/>
                <w:kern w:val="24"/>
                <w:sz w:val="24"/>
                <w:szCs w:val="28"/>
                <w:lang w:val="en-GB"/>
              </w:rPr>
              <w:t xml:space="preserve">Q4 AO4 </w:t>
            </w:r>
            <w:r w:rsidRPr="001B2A96">
              <w:rPr>
                <w:rFonts w:eastAsiaTheme="minorEastAsia" w:hAnsi="Calibri"/>
                <w:b/>
                <w:bCs/>
                <w:color w:val="000000" w:themeColor="text1"/>
                <w:kern w:val="24"/>
                <w:sz w:val="24"/>
                <w:szCs w:val="28"/>
                <w:lang w:val="en-GB"/>
              </w:rPr>
              <w:t>Evaluate texts critically</w:t>
            </w:r>
          </w:p>
        </w:tc>
      </w:tr>
      <w:tr w:rsidR="001B2A96" w:rsidRPr="001B2A96" w:rsidTr="001B2A96">
        <w:trPr>
          <w:trHeight w:val="1237"/>
        </w:trPr>
        <w:tc>
          <w:tcPr>
            <w:tcW w:w="58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44" w:type="dxa"/>
              <w:bottom w:w="72" w:type="dxa"/>
              <w:right w:w="144" w:type="dxa"/>
            </w:tcMar>
            <w:textDirection w:val="btLr"/>
            <w:vAlign w:val="center"/>
            <w:hideMark/>
          </w:tcPr>
          <w:p w:rsidR="001B2A96" w:rsidRPr="001B2A96" w:rsidRDefault="001B2A96" w:rsidP="001B2A96">
            <w:pPr>
              <w:spacing w:after="0" w:line="240" w:lineRule="auto"/>
              <w:jc w:val="center"/>
              <w:rPr>
                <w:rFonts w:ascii="Arial" w:eastAsia="Times New Roman" w:hAnsi="Arial" w:cs="Arial"/>
                <w:sz w:val="24"/>
                <w:szCs w:val="36"/>
              </w:rPr>
            </w:pPr>
            <w:r w:rsidRPr="001B2A96">
              <w:rPr>
                <w:rFonts w:ascii="Calibri" w:eastAsia="Times New Roman" w:hAnsi="Calibri" w:cs="Calibri"/>
                <w:b/>
                <w:bCs/>
                <w:color w:val="000000" w:themeColor="text1"/>
                <w:kern w:val="24"/>
                <w:sz w:val="24"/>
                <w:szCs w:val="28"/>
                <w:lang w:val="en-GB"/>
              </w:rPr>
              <w:t>Level 4</w:t>
            </w:r>
          </w:p>
        </w:tc>
        <w:tc>
          <w:tcPr>
            <w:tcW w:w="58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44" w:type="dxa"/>
              <w:bottom w:w="72" w:type="dxa"/>
              <w:right w:w="144" w:type="dxa"/>
            </w:tcMar>
            <w:textDirection w:val="btLr"/>
            <w:vAlign w:val="center"/>
            <w:hideMark/>
          </w:tcPr>
          <w:p w:rsidR="001B2A96" w:rsidRPr="001B2A96" w:rsidRDefault="001B2A96" w:rsidP="001B2A96">
            <w:pPr>
              <w:spacing w:after="0" w:line="240" w:lineRule="auto"/>
              <w:jc w:val="center"/>
              <w:rPr>
                <w:rFonts w:ascii="Arial" w:eastAsia="Times New Roman" w:hAnsi="Arial" w:cs="Arial"/>
                <w:sz w:val="24"/>
                <w:szCs w:val="36"/>
              </w:rPr>
            </w:pPr>
            <w:r>
              <w:rPr>
                <w:rFonts w:ascii="Calibri" w:eastAsia="Times New Roman" w:hAnsi="Calibri" w:cs="Calibri"/>
                <w:b/>
                <w:bCs/>
                <w:color w:val="000000" w:themeColor="text1"/>
                <w:kern w:val="24"/>
                <w:sz w:val="24"/>
                <w:szCs w:val="28"/>
                <w:lang w:val="en-GB"/>
              </w:rPr>
              <w:t>16-20</w:t>
            </w:r>
          </w:p>
        </w:tc>
        <w:tc>
          <w:tcPr>
            <w:tcW w:w="842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44" w:type="dxa"/>
              <w:bottom w:w="72" w:type="dxa"/>
              <w:right w:w="144" w:type="dxa"/>
            </w:tcMar>
            <w:hideMark/>
          </w:tcPr>
          <w:p w:rsidR="001B2A96" w:rsidRPr="001B2A96" w:rsidRDefault="001B2A96" w:rsidP="001B2A96">
            <w:pPr>
              <w:numPr>
                <w:ilvl w:val="0"/>
                <w:numId w:val="2"/>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Critically evaluates the text in a detailed way </w:t>
            </w:r>
          </w:p>
          <w:p w:rsidR="001B2A96" w:rsidRPr="001B2A96" w:rsidRDefault="001B2A96" w:rsidP="001B2A96">
            <w:pPr>
              <w:numPr>
                <w:ilvl w:val="0"/>
                <w:numId w:val="2"/>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Offers examples to explain views convincingly </w:t>
            </w:r>
          </w:p>
          <w:p w:rsidR="001B2A96" w:rsidRPr="001B2A96" w:rsidRDefault="001B2A96" w:rsidP="001B2A96">
            <w:pPr>
              <w:numPr>
                <w:ilvl w:val="0"/>
                <w:numId w:val="2"/>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Analyses effects of a range of writer’s choices </w:t>
            </w:r>
          </w:p>
          <w:p w:rsidR="001B2A96" w:rsidRPr="001B2A96" w:rsidRDefault="001B2A96" w:rsidP="001B2A96">
            <w:pPr>
              <w:numPr>
                <w:ilvl w:val="0"/>
                <w:numId w:val="2"/>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Selects a range of relevant quotations</w:t>
            </w:r>
          </w:p>
        </w:tc>
      </w:tr>
      <w:tr w:rsidR="001B2A96" w:rsidRPr="001B2A96" w:rsidTr="001B2A96">
        <w:trPr>
          <w:trHeight w:val="1123"/>
        </w:trPr>
        <w:tc>
          <w:tcPr>
            <w:tcW w:w="58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44" w:type="dxa"/>
              <w:bottom w:w="72" w:type="dxa"/>
              <w:right w:w="144" w:type="dxa"/>
            </w:tcMar>
            <w:textDirection w:val="btLr"/>
            <w:vAlign w:val="center"/>
            <w:hideMark/>
          </w:tcPr>
          <w:p w:rsidR="001B2A96" w:rsidRPr="001B2A96" w:rsidRDefault="001B2A96" w:rsidP="001B2A96">
            <w:pPr>
              <w:spacing w:after="0" w:line="240" w:lineRule="auto"/>
              <w:jc w:val="center"/>
              <w:rPr>
                <w:rFonts w:ascii="Arial" w:eastAsia="Times New Roman" w:hAnsi="Arial" w:cs="Arial"/>
                <w:sz w:val="24"/>
                <w:szCs w:val="36"/>
              </w:rPr>
            </w:pPr>
            <w:r w:rsidRPr="001B2A96">
              <w:rPr>
                <w:rFonts w:ascii="Calibri" w:eastAsia="Times New Roman" w:hAnsi="Calibri" w:cs="Calibri"/>
                <w:b/>
                <w:bCs/>
                <w:color w:val="000000" w:themeColor="text1"/>
                <w:kern w:val="24"/>
                <w:sz w:val="24"/>
                <w:szCs w:val="28"/>
                <w:lang w:val="en-GB"/>
              </w:rPr>
              <w:t>Level 3</w:t>
            </w:r>
          </w:p>
        </w:tc>
        <w:tc>
          <w:tcPr>
            <w:tcW w:w="58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44" w:type="dxa"/>
              <w:bottom w:w="72" w:type="dxa"/>
              <w:right w:w="144" w:type="dxa"/>
            </w:tcMar>
            <w:textDirection w:val="btLr"/>
            <w:vAlign w:val="center"/>
            <w:hideMark/>
          </w:tcPr>
          <w:p w:rsidR="001B2A96" w:rsidRPr="001B2A96" w:rsidRDefault="001B2A96" w:rsidP="001B2A96">
            <w:pPr>
              <w:spacing w:after="0" w:line="240" w:lineRule="auto"/>
              <w:jc w:val="center"/>
              <w:rPr>
                <w:rFonts w:ascii="Arial" w:eastAsia="Times New Roman" w:hAnsi="Arial" w:cs="Arial"/>
                <w:sz w:val="24"/>
                <w:szCs w:val="36"/>
              </w:rPr>
            </w:pPr>
            <w:r w:rsidRPr="001B2A96">
              <w:rPr>
                <w:rFonts w:ascii="Calibri" w:eastAsia="Times New Roman" w:hAnsi="Calibri" w:cs="Calibri"/>
                <w:b/>
                <w:bCs/>
                <w:color w:val="000000" w:themeColor="text1"/>
                <w:kern w:val="24"/>
                <w:sz w:val="24"/>
                <w:szCs w:val="28"/>
                <w:lang w:val="en-GB"/>
              </w:rPr>
              <w:t>11-1</w:t>
            </w:r>
            <w:r>
              <w:rPr>
                <w:rFonts w:ascii="Calibri" w:eastAsia="Times New Roman" w:hAnsi="Calibri" w:cs="Calibri"/>
                <w:b/>
                <w:bCs/>
                <w:color w:val="000000" w:themeColor="text1"/>
                <w:kern w:val="24"/>
                <w:sz w:val="24"/>
                <w:szCs w:val="28"/>
                <w:lang w:val="en-GB"/>
              </w:rPr>
              <w:t>5</w:t>
            </w:r>
          </w:p>
        </w:tc>
        <w:tc>
          <w:tcPr>
            <w:tcW w:w="8425"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44" w:type="dxa"/>
              <w:bottom w:w="72" w:type="dxa"/>
              <w:right w:w="144" w:type="dxa"/>
            </w:tcMar>
            <w:hideMark/>
          </w:tcPr>
          <w:p w:rsidR="001B2A96" w:rsidRPr="001B2A96" w:rsidRDefault="001B2A96" w:rsidP="001B2A96">
            <w:pPr>
              <w:numPr>
                <w:ilvl w:val="0"/>
                <w:numId w:val="3"/>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Clearly evaluates the text </w:t>
            </w:r>
          </w:p>
          <w:p w:rsidR="001B2A96" w:rsidRPr="001B2A96" w:rsidRDefault="001B2A96" w:rsidP="001B2A96">
            <w:pPr>
              <w:numPr>
                <w:ilvl w:val="0"/>
                <w:numId w:val="3"/>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Offers examples from the text to explain views clearly </w:t>
            </w:r>
          </w:p>
          <w:p w:rsidR="001B2A96" w:rsidRPr="001B2A96" w:rsidRDefault="001B2A96" w:rsidP="001B2A96">
            <w:pPr>
              <w:numPr>
                <w:ilvl w:val="0"/>
                <w:numId w:val="3"/>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Clearly explains the effect of writer’s choices </w:t>
            </w:r>
          </w:p>
          <w:p w:rsidR="001B2A96" w:rsidRPr="001B2A96" w:rsidRDefault="001B2A96" w:rsidP="001B2A96">
            <w:pPr>
              <w:numPr>
                <w:ilvl w:val="0"/>
                <w:numId w:val="3"/>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Selects some relevant quotations</w:t>
            </w:r>
          </w:p>
        </w:tc>
      </w:tr>
      <w:tr w:rsidR="001B2A96" w:rsidRPr="001B2A96" w:rsidTr="001B2A96">
        <w:trPr>
          <w:trHeight w:val="1290"/>
        </w:trPr>
        <w:tc>
          <w:tcPr>
            <w:tcW w:w="587" w:type="dxa"/>
            <w:tcBorders>
              <w:top w:val="single" w:sz="8" w:space="0" w:color="000000"/>
              <w:left w:val="single" w:sz="8" w:space="0" w:color="000000"/>
              <w:bottom w:val="single" w:sz="8" w:space="0" w:color="000000"/>
              <w:right w:val="single" w:sz="8" w:space="0" w:color="000000"/>
            </w:tcBorders>
            <w:shd w:val="clear" w:color="auto" w:fill="8EAADB" w:themeFill="accent5" w:themeFillTint="99"/>
            <w:tcMar>
              <w:top w:w="72" w:type="dxa"/>
              <w:left w:w="144" w:type="dxa"/>
              <w:bottom w:w="72" w:type="dxa"/>
              <w:right w:w="144" w:type="dxa"/>
            </w:tcMar>
            <w:textDirection w:val="btLr"/>
            <w:vAlign w:val="center"/>
            <w:hideMark/>
          </w:tcPr>
          <w:p w:rsidR="001B2A96" w:rsidRPr="001B2A96" w:rsidRDefault="001B2A96" w:rsidP="001B2A96">
            <w:pPr>
              <w:spacing w:after="0" w:line="240" w:lineRule="auto"/>
              <w:jc w:val="center"/>
              <w:rPr>
                <w:rFonts w:ascii="Arial" w:eastAsia="Times New Roman" w:hAnsi="Arial" w:cs="Arial"/>
                <w:sz w:val="24"/>
                <w:szCs w:val="36"/>
              </w:rPr>
            </w:pPr>
            <w:r w:rsidRPr="001B2A96">
              <w:rPr>
                <w:rFonts w:ascii="Calibri" w:eastAsia="Times New Roman" w:hAnsi="Calibri" w:cs="Calibri"/>
                <w:b/>
                <w:bCs/>
                <w:color w:val="000000" w:themeColor="text1"/>
                <w:kern w:val="24"/>
                <w:sz w:val="24"/>
                <w:szCs w:val="28"/>
                <w:lang w:val="en-GB"/>
              </w:rPr>
              <w:t>Level 2</w:t>
            </w:r>
          </w:p>
        </w:tc>
        <w:tc>
          <w:tcPr>
            <w:tcW w:w="587" w:type="dxa"/>
            <w:tcBorders>
              <w:top w:val="single" w:sz="8" w:space="0" w:color="000000"/>
              <w:left w:val="single" w:sz="8" w:space="0" w:color="000000"/>
              <w:bottom w:val="single" w:sz="8" w:space="0" w:color="000000"/>
              <w:right w:val="single" w:sz="8" w:space="0" w:color="000000"/>
            </w:tcBorders>
            <w:shd w:val="clear" w:color="auto" w:fill="8EAADB" w:themeFill="accent5" w:themeFillTint="99"/>
            <w:tcMar>
              <w:top w:w="72" w:type="dxa"/>
              <w:left w:w="144" w:type="dxa"/>
              <w:bottom w:w="72" w:type="dxa"/>
              <w:right w:w="144" w:type="dxa"/>
            </w:tcMar>
            <w:textDirection w:val="btLr"/>
            <w:vAlign w:val="center"/>
            <w:hideMark/>
          </w:tcPr>
          <w:p w:rsidR="001B2A96" w:rsidRPr="001B2A96" w:rsidRDefault="001B2A96" w:rsidP="001B2A96">
            <w:pPr>
              <w:spacing w:after="0" w:line="240" w:lineRule="auto"/>
              <w:jc w:val="center"/>
              <w:rPr>
                <w:rFonts w:ascii="Arial" w:eastAsia="Times New Roman" w:hAnsi="Arial" w:cs="Arial"/>
                <w:sz w:val="24"/>
                <w:szCs w:val="36"/>
              </w:rPr>
            </w:pPr>
            <w:r>
              <w:rPr>
                <w:rFonts w:ascii="Calibri" w:eastAsia="Times New Roman" w:hAnsi="Calibri" w:cs="Calibri"/>
                <w:b/>
                <w:bCs/>
                <w:color w:val="000000" w:themeColor="text1"/>
                <w:kern w:val="24"/>
                <w:sz w:val="24"/>
                <w:szCs w:val="28"/>
                <w:lang w:val="en-GB"/>
              </w:rPr>
              <w:t>6-</w:t>
            </w:r>
            <w:r w:rsidRPr="001B2A96">
              <w:rPr>
                <w:rFonts w:ascii="Calibri" w:eastAsia="Times New Roman" w:hAnsi="Calibri" w:cs="Calibri"/>
                <w:b/>
                <w:bCs/>
                <w:color w:val="000000" w:themeColor="text1"/>
                <w:kern w:val="24"/>
                <w:sz w:val="24"/>
                <w:szCs w:val="28"/>
                <w:lang w:val="en-GB"/>
              </w:rPr>
              <w:t>10</w:t>
            </w:r>
          </w:p>
        </w:tc>
        <w:tc>
          <w:tcPr>
            <w:tcW w:w="8425" w:type="dxa"/>
            <w:tcBorders>
              <w:top w:val="single" w:sz="8" w:space="0" w:color="000000"/>
              <w:left w:val="single" w:sz="8" w:space="0" w:color="000000"/>
              <w:bottom w:val="single" w:sz="8" w:space="0" w:color="000000"/>
              <w:right w:val="single" w:sz="8" w:space="0" w:color="000000"/>
            </w:tcBorders>
            <w:shd w:val="clear" w:color="auto" w:fill="8EAADB" w:themeFill="accent5" w:themeFillTint="99"/>
            <w:tcMar>
              <w:top w:w="72" w:type="dxa"/>
              <w:left w:w="144" w:type="dxa"/>
              <w:bottom w:w="72" w:type="dxa"/>
              <w:right w:w="144" w:type="dxa"/>
            </w:tcMar>
            <w:hideMark/>
          </w:tcPr>
          <w:p w:rsidR="001B2A96" w:rsidRPr="001B2A96" w:rsidRDefault="001B2A96" w:rsidP="001B2A96">
            <w:pPr>
              <w:numPr>
                <w:ilvl w:val="0"/>
                <w:numId w:val="4"/>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Attempts evaluative comment on the text </w:t>
            </w:r>
          </w:p>
          <w:p w:rsidR="001B2A96" w:rsidRPr="001B2A96" w:rsidRDefault="001B2A96" w:rsidP="001B2A96">
            <w:pPr>
              <w:numPr>
                <w:ilvl w:val="0"/>
                <w:numId w:val="4"/>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Offers an example from the text to explain view(s) </w:t>
            </w:r>
          </w:p>
          <w:p w:rsidR="001B2A96" w:rsidRPr="001B2A96" w:rsidRDefault="001B2A96" w:rsidP="001B2A96">
            <w:pPr>
              <w:numPr>
                <w:ilvl w:val="0"/>
                <w:numId w:val="4"/>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Attempts to comment on writer’s methods </w:t>
            </w:r>
          </w:p>
          <w:p w:rsidR="001B2A96" w:rsidRPr="001B2A96" w:rsidRDefault="001B2A96" w:rsidP="001B2A96">
            <w:pPr>
              <w:numPr>
                <w:ilvl w:val="0"/>
                <w:numId w:val="4"/>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Selects some quotations </w:t>
            </w:r>
          </w:p>
        </w:tc>
      </w:tr>
      <w:tr w:rsidR="001B2A96" w:rsidRPr="001B2A96" w:rsidTr="001B2A96">
        <w:trPr>
          <w:trHeight w:val="1456"/>
        </w:trPr>
        <w:tc>
          <w:tcPr>
            <w:tcW w:w="587"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44" w:type="dxa"/>
              <w:bottom w:w="72" w:type="dxa"/>
              <w:right w:w="144" w:type="dxa"/>
            </w:tcMar>
            <w:textDirection w:val="btLr"/>
            <w:vAlign w:val="center"/>
            <w:hideMark/>
          </w:tcPr>
          <w:p w:rsidR="001B2A96" w:rsidRPr="001B2A96" w:rsidRDefault="001B2A96" w:rsidP="001B2A96">
            <w:pPr>
              <w:spacing w:after="0" w:line="240" w:lineRule="auto"/>
              <w:jc w:val="center"/>
              <w:rPr>
                <w:rFonts w:ascii="Arial" w:eastAsia="Times New Roman" w:hAnsi="Arial" w:cs="Arial"/>
                <w:sz w:val="24"/>
                <w:szCs w:val="36"/>
              </w:rPr>
            </w:pPr>
            <w:r w:rsidRPr="001B2A96">
              <w:rPr>
                <w:rFonts w:ascii="Calibri" w:eastAsia="Times New Roman" w:hAnsi="Calibri" w:cs="Calibri"/>
                <w:b/>
                <w:bCs/>
                <w:color w:val="000000" w:themeColor="text1"/>
                <w:kern w:val="24"/>
                <w:sz w:val="24"/>
                <w:szCs w:val="28"/>
                <w:lang w:val="en-GB"/>
              </w:rPr>
              <w:t>Level 1</w:t>
            </w:r>
          </w:p>
        </w:tc>
        <w:tc>
          <w:tcPr>
            <w:tcW w:w="587"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44" w:type="dxa"/>
              <w:bottom w:w="72" w:type="dxa"/>
              <w:right w:w="144" w:type="dxa"/>
            </w:tcMar>
            <w:textDirection w:val="btLr"/>
            <w:vAlign w:val="center"/>
            <w:hideMark/>
          </w:tcPr>
          <w:p w:rsidR="001B2A96" w:rsidRPr="001B2A96" w:rsidRDefault="001B2A96" w:rsidP="001B2A96">
            <w:pPr>
              <w:spacing w:after="0" w:line="240" w:lineRule="auto"/>
              <w:jc w:val="center"/>
              <w:rPr>
                <w:rFonts w:ascii="Arial" w:eastAsia="Times New Roman" w:hAnsi="Arial" w:cs="Arial"/>
                <w:sz w:val="24"/>
                <w:szCs w:val="36"/>
              </w:rPr>
            </w:pPr>
            <w:r>
              <w:rPr>
                <w:rFonts w:ascii="Calibri" w:eastAsia="Times New Roman" w:hAnsi="Calibri" w:cs="Calibri"/>
                <w:b/>
                <w:bCs/>
                <w:color w:val="000000" w:themeColor="text1"/>
                <w:kern w:val="24"/>
                <w:sz w:val="24"/>
                <w:szCs w:val="28"/>
                <w:lang w:val="en-GB"/>
              </w:rPr>
              <w:t>1-</w:t>
            </w:r>
            <w:r w:rsidRPr="001B2A96">
              <w:rPr>
                <w:rFonts w:ascii="Calibri" w:eastAsia="Times New Roman" w:hAnsi="Calibri" w:cs="Calibri"/>
                <w:b/>
                <w:bCs/>
                <w:color w:val="000000" w:themeColor="text1"/>
                <w:kern w:val="24"/>
                <w:sz w:val="24"/>
                <w:szCs w:val="28"/>
                <w:lang w:val="en-GB"/>
              </w:rPr>
              <w:t>5</w:t>
            </w:r>
          </w:p>
        </w:tc>
        <w:tc>
          <w:tcPr>
            <w:tcW w:w="8425"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44" w:type="dxa"/>
              <w:bottom w:w="72" w:type="dxa"/>
              <w:right w:w="144" w:type="dxa"/>
            </w:tcMar>
            <w:hideMark/>
          </w:tcPr>
          <w:p w:rsidR="001B2A96" w:rsidRPr="001B2A96" w:rsidRDefault="001B2A96" w:rsidP="001B2A96">
            <w:pPr>
              <w:numPr>
                <w:ilvl w:val="0"/>
                <w:numId w:val="5"/>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Simple evaluative comment on the text </w:t>
            </w:r>
          </w:p>
          <w:p w:rsidR="001B2A96" w:rsidRPr="001B2A96" w:rsidRDefault="001B2A96" w:rsidP="001B2A96">
            <w:pPr>
              <w:numPr>
                <w:ilvl w:val="0"/>
                <w:numId w:val="5"/>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Offers simple example from the text which may explain view </w:t>
            </w:r>
          </w:p>
          <w:p w:rsidR="001B2A96" w:rsidRPr="001B2A96" w:rsidRDefault="001B2A96" w:rsidP="001B2A96">
            <w:pPr>
              <w:numPr>
                <w:ilvl w:val="0"/>
                <w:numId w:val="5"/>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Simple mention of writer’s methods </w:t>
            </w:r>
          </w:p>
          <w:p w:rsidR="001B2A96" w:rsidRPr="001B2A96" w:rsidRDefault="001B2A96" w:rsidP="001B2A96">
            <w:pPr>
              <w:numPr>
                <w:ilvl w:val="0"/>
                <w:numId w:val="5"/>
              </w:numPr>
              <w:spacing w:after="0" w:line="240" w:lineRule="auto"/>
              <w:ind w:left="994"/>
              <w:contextualSpacing/>
              <w:rPr>
                <w:rFonts w:ascii="Arial" w:eastAsia="Times New Roman" w:hAnsi="Arial" w:cs="Arial"/>
                <w:sz w:val="24"/>
                <w:szCs w:val="36"/>
              </w:rPr>
            </w:pPr>
            <w:r w:rsidRPr="001B2A96">
              <w:rPr>
                <w:rFonts w:eastAsiaTheme="minorEastAsia" w:hAnsi="Calibri"/>
                <w:color w:val="000000" w:themeColor="text1"/>
                <w:kern w:val="24"/>
                <w:sz w:val="24"/>
                <w:szCs w:val="28"/>
                <w:lang w:val="en-GB"/>
              </w:rPr>
              <w:t xml:space="preserve"> Simple references or textual details </w:t>
            </w:r>
          </w:p>
        </w:tc>
      </w:tr>
    </w:tbl>
    <w:p w:rsidR="001B2A96" w:rsidRDefault="001B2A96"/>
    <w:p w:rsidR="001B2A96" w:rsidRDefault="001B2A96"/>
    <w:p w:rsidR="001B2A96" w:rsidRDefault="001B2A96">
      <w:pPr>
        <w:rPr>
          <w:b/>
          <w:sz w:val="28"/>
        </w:rPr>
      </w:pPr>
      <w:r w:rsidRPr="001B2A96">
        <w:rPr>
          <w:b/>
          <w:sz w:val="28"/>
        </w:rPr>
        <w:t>Let’s take a look…</w:t>
      </w:r>
    </w:p>
    <w:p w:rsidR="001B2A96" w:rsidRDefault="001B2A96">
      <w:pPr>
        <w:rPr>
          <w:b/>
          <w:sz w:val="28"/>
        </w:rPr>
      </w:pPr>
    </w:p>
    <w:p w:rsidR="001B2A96" w:rsidRDefault="001B2A96">
      <w:pPr>
        <w:rPr>
          <w:b/>
          <w:sz w:val="28"/>
        </w:rPr>
      </w:pPr>
    </w:p>
    <w:p w:rsidR="002A43B2" w:rsidRPr="002A43B2" w:rsidRDefault="002A43B2" w:rsidP="001B2A96">
      <w:pPr>
        <w:spacing w:after="0" w:line="240" w:lineRule="auto"/>
        <w:rPr>
          <w:rFonts w:eastAsiaTheme="minorEastAsia" w:hAnsi="Calibri"/>
          <w:b/>
          <w:bCs/>
          <w:iCs/>
          <w:color w:val="000000" w:themeColor="text1"/>
          <w:kern w:val="24"/>
          <w:sz w:val="28"/>
          <w:szCs w:val="24"/>
          <w:u w:val="single"/>
          <w:lang w:val="en-GB"/>
        </w:rPr>
      </w:pPr>
      <w:r w:rsidRPr="002A43B2">
        <w:rPr>
          <w:rFonts w:eastAsiaTheme="minorEastAsia" w:hAnsi="Calibri"/>
          <w:b/>
          <w:bCs/>
          <w:iCs/>
          <w:color w:val="000000" w:themeColor="text1"/>
          <w:kern w:val="24"/>
          <w:sz w:val="28"/>
          <w:szCs w:val="24"/>
          <w:u w:val="single"/>
          <w:lang w:val="en-GB"/>
        </w:rPr>
        <w:lastRenderedPageBreak/>
        <w:t>The Extract:</w:t>
      </w:r>
    </w:p>
    <w:p w:rsidR="002A43B2" w:rsidRPr="002A43B2" w:rsidRDefault="002A43B2" w:rsidP="001B2A96">
      <w:pPr>
        <w:spacing w:after="0" w:line="240" w:lineRule="auto"/>
        <w:rPr>
          <w:rFonts w:eastAsiaTheme="minorEastAsia" w:hAnsi="Calibri"/>
          <w:b/>
          <w:bCs/>
          <w:iCs/>
          <w:color w:val="000000" w:themeColor="text1"/>
          <w:kern w:val="24"/>
          <w:sz w:val="28"/>
          <w:szCs w:val="24"/>
          <w:lang w:val="en-GB"/>
        </w:rPr>
      </w:pPr>
    </w:p>
    <w:p w:rsidR="002A43B2" w:rsidRDefault="001B2A96" w:rsidP="001B2A96">
      <w:pPr>
        <w:spacing w:after="0" w:line="240" w:lineRule="auto"/>
        <w:rPr>
          <w:rFonts w:eastAsiaTheme="minorEastAsia" w:hAnsi="Calibri"/>
          <w:b/>
          <w:bCs/>
          <w:color w:val="000000" w:themeColor="text1"/>
          <w:kern w:val="24"/>
          <w:sz w:val="24"/>
          <w:szCs w:val="24"/>
          <w:lang w:val="en-GB"/>
        </w:rPr>
      </w:pPr>
      <w:r w:rsidRPr="001B2A96">
        <w:rPr>
          <w:rFonts w:eastAsiaTheme="minorEastAsia" w:hAnsi="Calibri"/>
          <w:b/>
          <w:bCs/>
          <w:i/>
          <w:iCs/>
          <w:color w:val="000000" w:themeColor="text1"/>
          <w:kern w:val="24"/>
          <w:sz w:val="24"/>
          <w:szCs w:val="24"/>
          <w:lang w:val="en-GB"/>
        </w:rPr>
        <w:t xml:space="preserve">1984, </w:t>
      </w:r>
      <w:r w:rsidRPr="001B2A96">
        <w:rPr>
          <w:rFonts w:eastAsiaTheme="minorEastAsia" w:hAnsi="Calibri"/>
          <w:b/>
          <w:bCs/>
          <w:color w:val="000000" w:themeColor="text1"/>
          <w:kern w:val="24"/>
          <w:sz w:val="24"/>
          <w:szCs w:val="24"/>
          <w:lang w:val="en-GB"/>
        </w:rPr>
        <w:t>George Orwell</w:t>
      </w:r>
      <w:r w:rsidR="002A43B2">
        <w:rPr>
          <w:rFonts w:ascii="Times New Roman" w:eastAsia="Times New Roman" w:hAnsi="Times New Roman" w:cs="Times New Roman"/>
          <w:sz w:val="24"/>
          <w:szCs w:val="24"/>
        </w:rPr>
        <w:t xml:space="preserve">, </w:t>
      </w:r>
      <w:r w:rsidRPr="001B2A96">
        <w:rPr>
          <w:rFonts w:eastAsiaTheme="minorEastAsia" w:hAnsi="Calibri"/>
          <w:b/>
          <w:bCs/>
          <w:color w:val="000000" w:themeColor="text1"/>
          <w:kern w:val="24"/>
          <w:sz w:val="24"/>
          <w:szCs w:val="24"/>
          <w:lang w:val="en-GB"/>
        </w:rPr>
        <w:t>Chapter 1</w:t>
      </w:r>
    </w:p>
    <w:p w:rsidR="001B2A96" w:rsidRPr="001B2A96" w:rsidRDefault="001B2A96" w:rsidP="001B2A96">
      <w:pPr>
        <w:spacing w:after="0" w:line="240" w:lineRule="auto"/>
        <w:rPr>
          <w:rFonts w:ascii="Times New Roman" w:eastAsia="Times New Roman" w:hAnsi="Times New Roman" w:cs="Times New Roman"/>
          <w:sz w:val="24"/>
          <w:szCs w:val="24"/>
        </w:rPr>
      </w:pPr>
      <w:r w:rsidRPr="001B2A96">
        <w:rPr>
          <w:rFonts w:eastAsiaTheme="minorEastAsia" w:hAnsi="Calibri"/>
          <w:color w:val="000000" w:themeColor="text1"/>
          <w:kern w:val="24"/>
          <w:sz w:val="24"/>
          <w:szCs w:val="24"/>
          <w:lang w:val="en-GB"/>
        </w:rPr>
        <w:br/>
        <w:t>It was a bright cold day in April, and the clocks were striking thirteen. Winston Smith, his chin nuzzled into his breast in an effort to escape the vile wind, slipped quickly through the glass doors of Victory Mansions, though not quickly enough to prevent a swirl of gritty dust from entering along with him. </w:t>
      </w:r>
      <w:r w:rsidRPr="001B2A96">
        <w:rPr>
          <w:rFonts w:eastAsiaTheme="minorEastAsia" w:hAnsi="Calibri"/>
          <w:color w:val="000000" w:themeColor="text1"/>
          <w:kern w:val="24"/>
          <w:sz w:val="24"/>
          <w:szCs w:val="24"/>
          <w:lang w:val="en-GB"/>
        </w:rPr>
        <w:br/>
      </w:r>
      <w:r w:rsidRPr="001B2A96">
        <w:rPr>
          <w:rFonts w:eastAsiaTheme="minorEastAsia" w:hAnsi="Calibri"/>
          <w:color w:val="000000" w:themeColor="text1"/>
          <w:kern w:val="24"/>
          <w:sz w:val="24"/>
          <w:szCs w:val="24"/>
          <w:lang w:val="en-GB"/>
        </w:rPr>
        <w:br/>
        <w:t>The hallway smelt of boiled cabbage and old rag mats. At one end of it a coloured poster, too large for indoor display, had been tacked to the wall. It depicted simply an enormous face, more than a metre wide: the face of a man of about forty-five, with a heavy black moustache and ruggedly handsome features. Winston made for the stairs. It was no use trying the lift. Even at the best of times it was seldom working, and at present the electric current was cut off during daylight hours. It was part of the economy drive in preparation for Hate Week. The flat was seven flights up, and Winston, who was thirty-nine and had a varicose ulcer above his right ankle, went slowly, resting several times on the way. On each landing, opposite the lift-shaft, the poster with the enormous face gazed from the wall. It was one of those pictures which are so contrived that the eyes follow you about when you move. BIG BROTHER IS WATCHING YOU, the caption beneath it ran. </w:t>
      </w:r>
      <w:r w:rsidRPr="001B2A96">
        <w:rPr>
          <w:rFonts w:eastAsiaTheme="minorEastAsia" w:hAnsi="Calibri"/>
          <w:color w:val="000000" w:themeColor="text1"/>
          <w:kern w:val="24"/>
          <w:sz w:val="24"/>
          <w:szCs w:val="24"/>
          <w:lang w:val="en-GB"/>
        </w:rPr>
        <w:br/>
      </w:r>
      <w:r w:rsidRPr="001B2A96">
        <w:rPr>
          <w:rFonts w:eastAsiaTheme="minorEastAsia" w:hAnsi="Calibri"/>
          <w:color w:val="000000" w:themeColor="text1"/>
          <w:kern w:val="24"/>
          <w:sz w:val="24"/>
          <w:szCs w:val="24"/>
          <w:lang w:val="en-GB"/>
        </w:rPr>
        <w:br/>
        <w:t>Inside the flat a fruity voice was reading out a list of figures which had something to do with the production of pig-iron. The voice came from an oblong metal plaque like a dulled mirror which formed part of the surface of the right-hand wall. Winston turned a switch and the voice sank somewhat, though the words were still distinguishable. The instrument (the telescreen, it was called) could be dimmed, but there was no way of shutting it off completely. He moved over to the window: a smallish, frail figure, the meagreness of his body merely emphasized by the blue overalls which were the uniform of the party. His hair was very fair, his face naturally sanguine, his skin roughened by coarse soap and blunt razor blades and the cold of the winter that had just ended. </w:t>
      </w:r>
      <w:r w:rsidRPr="001B2A96">
        <w:rPr>
          <w:rFonts w:eastAsiaTheme="minorEastAsia" w:hAnsi="Calibri"/>
          <w:color w:val="000000" w:themeColor="text1"/>
          <w:kern w:val="24"/>
          <w:sz w:val="24"/>
          <w:szCs w:val="24"/>
          <w:lang w:val="en-GB"/>
        </w:rPr>
        <w:br/>
      </w:r>
      <w:r w:rsidRPr="001B2A96">
        <w:rPr>
          <w:rFonts w:eastAsiaTheme="minorEastAsia" w:hAnsi="Calibri"/>
          <w:color w:val="000000" w:themeColor="text1"/>
          <w:kern w:val="24"/>
          <w:sz w:val="24"/>
          <w:szCs w:val="24"/>
          <w:lang w:val="en-GB"/>
        </w:rPr>
        <w:br/>
        <w:t>Outside, even through the shut window-pane, the world looked cold. Down in the street little eddies of wind were whirling dust and torn paper into spirals, and though the sun was shining and the sky a harsh blue, there seemed to be no colour in anything, except the posters that were plastered everywhere. The blackmoustachio'd face gazed down from every commanding corner. There was one on the house-front immediately opposite. BIG BROTHER IS WATCHING YOU, the caption said, while the dark eyes looked deep into Winston's own. Down at streetlevel another poster, torn at one corner, flapped fitfully in the wind, alternately covering and uncovering the single word INGSOC. In the far distance a helicopter skimmed down between the roofs, hovered for an instant like a bluebottle, and darted away again with a curving flight. It was the police patrol, snooping into people's windows. The patrols did not matter, however. Only the Thought Police mattered. </w:t>
      </w:r>
    </w:p>
    <w:p w:rsidR="001B2A96" w:rsidRPr="001B2A96" w:rsidRDefault="001B2A96">
      <w:pPr>
        <w:rPr>
          <w:b/>
          <w:sz w:val="28"/>
        </w:rPr>
      </w:pPr>
    </w:p>
    <w:p w:rsidR="002A43B2" w:rsidRPr="002A43B2" w:rsidRDefault="002A43B2">
      <w:pPr>
        <w:rPr>
          <w:b/>
          <w:color w:val="0070C0"/>
          <w:sz w:val="28"/>
          <w:u w:val="single"/>
        </w:rPr>
      </w:pPr>
      <w:r w:rsidRPr="002A43B2">
        <w:rPr>
          <w:b/>
          <w:noProof/>
          <w:color w:val="0070C0"/>
          <w:sz w:val="28"/>
          <w:u w:val="single"/>
        </w:rPr>
        <w:lastRenderedPageBreak/>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285750</wp:posOffset>
                </wp:positionV>
                <wp:extent cx="6305550" cy="2171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305550" cy="21717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80A54" id="Rectangle 2" o:spid="_x0000_s1026" style="position:absolute;margin-left:-7.5pt;margin-top:22.5pt;width:496.5pt;height:17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" filled="f" strokecolor="#0070c0" strokeweight="1pt"/>
            </w:pict>
          </mc:Fallback>
        </mc:AlternateContent>
      </w:r>
      <w:r w:rsidRPr="002A43B2">
        <w:rPr>
          <w:b/>
          <w:color w:val="0070C0"/>
          <w:sz w:val="28"/>
          <w:u w:val="single"/>
        </w:rPr>
        <w:t>The Question:</w:t>
      </w:r>
    </w:p>
    <w:p w:rsidR="002A43B2" w:rsidRPr="002A43B2" w:rsidRDefault="002A43B2" w:rsidP="002A43B2">
      <w:pPr>
        <w:pStyle w:val="NormalWeb"/>
        <w:spacing w:before="0" w:beforeAutospacing="0" w:after="0" w:afterAutospacing="0"/>
        <w:rPr>
          <w:color w:val="0070C0"/>
          <w:sz w:val="18"/>
        </w:rPr>
      </w:pPr>
      <w:r w:rsidRPr="002A43B2">
        <w:rPr>
          <w:rFonts w:asciiTheme="minorHAnsi" w:eastAsiaTheme="minorEastAsia" w:hAnsi="Calibri" w:cstheme="minorBidi"/>
          <w:color w:val="0070C0"/>
          <w:kern w:val="24"/>
          <w:szCs w:val="36"/>
          <w:lang w:val="en-GB"/>
        </w:rPr>
        <w:t xml:space="preserve">Focus this part of your answer on the second half of the source, </w:t>
      </w:r>
      <w:r w:rsidRPr="002A43B2">
        <w:rPr>
          <w:rFonts w:asciiTheme="minorHAnsi" w:eastAsiaTheme="minorEastAsia" w:hAnsi="Calibri" w:cstheme="minorBidi"/>
          <w:b/>
          <w:bCs/>
          <w:color w:val="0070C0"/>
          <w:kern w:val="24"/>
          <w:szCs w:val="36"/>
          <w:lang w:val="en-GB"/>
        </w:rPr>
        <w:t xml:space="preserve">from line 28 to the end. </w:t>
      </w:r>
    </w:p>
    <w:p w:rsidR="002A43B2" w:rsidRPr="002A43B2" w:rsidRDefault="002A43B2" w:rsidP="002A43B2">
      <w:pPr>
        <w:pStyle w:val="NormalWeb"/>
        <w:spacing w:before="0" w:beforeAutospacing="0" w:after="0" w:afterAutospacing="0"/>
        <w:rPr>
          <w:color w:val="0070C0"/>
          <w:sz w:val="18"/>
        </w:rPr>
      </w:pPr>
      <w:r w:rsidRPr="002A43B2">
        <w:rPr>
          <w:rFonts w:asciiTheme="minorHAnsi" w:eastAsiaTheme="minorEastAsia" w:hAnsi="Calibri" w:cstheme="minorBidi"/>
          <w:color w:val="0070C0"/>
          <w:kern w:val="24"/>
          <w:szCs w:val="36"/>
          <w:lang w:val="en-GB"/>
        </w:rPr>
        <w:t>A student, having read this section of the text said: “The writer skilfully conveys the</w:t>
      </w:r>
      <w:r w:rsidRPr="002A43B2">
        <w:rPr>
          <w:color w:val="0070C0"/>
          <w:sz w:val="18"/>
        </w:rPr>
        <w:t xml:space="preserve"> </w:t>
      </w:r>
      <w:r w:rsidRPr="002A43B2">
        <w:rPr>
          <w:rFonts w:asciiTheme="minorHAnsi" w:eastAsiaTheme="minorEastAsia" w:hAnsi="Calibri" w:cstheme="minorBidi"/>
          <w:color w:val="0070C0"/>
          <w:kern w:val="24"/>
          <w:szCs w:val="36"/>
          <w:lang w:val="en-GB"/>
        </w:rPr>
        <w:t>bleakness of the flat and thestreet outside. It is as if you are actually in Winston’s apartment, looking</w:t>
      </w:r>
      <w:r w:rsidRPr="002A43B2">
        <w:rPr>
          <w:color w:val="0070C0"/>
          <w:sz w:val="18"/>
        </w:rPr>
        <w:t xml:space="preserve"> </w:t>
      </w:r>
      <w:r w:rsidRPr="002A43B2">
        <w:rPr>
          <w:rFonts w:asciiTheme="minorHAnsi" w:eastAsiaTheme="minorEastAsia" w:hAnsi="Calibri" w:cstheme="minorBidi"/>
          <w:color w:val="0070C0"/>
          <w:kern w:val="24"/>
          <w:szCs w:val="36"/>
          <w:lang w:val="en-GB"/>
        </w:rPr>
        <w:t xml:space="preserve">out of the window with him.” </w:t>
      </w:r>
    </w:p>
    <w:p w:rsidR="002A43B2" w:rsidRPr="002A43B2" w:rsidRDefault="002A43B2" w:rsidP="002A43B2">
      <w:pPr>
        <w:pStyle w:val="NormalWeb"/>
        <w:spacing w:before="0" w:beforeAutospacing="0" w:after="0" w:afterAutospacing="0"/>
        <w:rPr>
          <w:color w:val="0070C0"/>
          <w:sz w:val="18"/>
        </w:rPr>
      </w:pPr>
      <w:r w:rsidRPr="002A43B2">
        <w:rPr>
          <w:rFonts w:asciiTheme="minorHAnsi" w:eastAsiaTheme="minorEastAsia" w:hAnsi="Calibri" w:cstheme="minorBidi"/>
          <w:color w:val="0070C0"/>
          <w:kern w:val="24"/>
          <w:szCs w:val="36"/>
          <w:lang w:val="en-GB"/>
        </w:rPr>
        <w:t> </w:t>
      </w:r>
    </w:p>
    <w:p w:rsidR="002A43B2" w:rsidRPr="002A43B2" w:rsidRDefault="002A43B2" w:rsidP="002A43B2">
      <w:pPr>
        <w:pStyle w:val="NormalWeb"/>
        <w:spacing w:before="0" w:beforeAutospacing="0" w:after="0" w:afterAutospacing="0"/>
        <w:rPr>
          <w:rFonts w:asciiTheme="minorHAnsi" w:eastAsiaTheme="minorEastAsia" w:hAnsi="Calibri" w:cstheme="minorBidi"/>
          <w:color w:val="0070C0"/>
          <w:kern w:val="24"/>
          <w:szCs w:val="36"/>
          <w:lang w:val="en-GB"/>
        </w:rPr>
      </w:pPr>
      <w:r w:rsidRPr="002A43B2">
        <w:rPr>
          <w:rFonts w:asciiTheme="minorHAnsi" w:eastAsiaTheme="minorEastAsia" w:hAnsi="Calibri" w:cstheme="minorBidi"/>
          <w:color w:val="0070C0"/>
          <w:kern w:val="24"/>
          <w:szCs w:val="36"/>
          <w:lang w:val="en-GB"/>
        </w:rPr>
        <w:t xml:space="preserve">To what extent do you agree? </w:t>
      </w:r>
    </w:p>
    <w:p w:rsidR="002A43B2" w:rsidRPr="002A43B2" w:rsidRDefault="002A43B2" w:rsidP="002A43B2">
      <w:pPr>
        <w:pStyle w:val="NormalWeb"/>
        <w:spacing w:before="0" w:beforeAutospacing="0" w:after="0" w:afterAutospacing="0"/>
        <w:rPr>
          <w:color w:val="0070C0"/>
          <w:sz w:val="18"/>
        </w:rPr>
      </w:pPr>
    </w:p>
    <w:p w:rsidR="002A43B2" w:rsidRPr="002A43B2" w:rsidRDefault="002A43B2" w:rsidP="002A43B2">
      <w:pPr>
        <w:pStyle w:val="NormalWeb"/>
        <w:spacing w:before="0" w:beforeAutospacing="0" w:after="0" w:afterAutospacing="0"/>
        <w:rPr>
          <w:color w:val="0070C0"/>
          <w:sz w:val="18"/>
        </w:rPr>
      </w:pPr>
      <w:r w:rsidRPr="002A43B2">
        <w:rPr>
          <w:rFonts w:asciiTheme="minorHAnsi" w:eastAsiaTheme="minorEastAsia" w:hAnsi="Calibri" w:cstheme="minorBidi"/>
          <w:color w:val="0070C0"/>
          <w:kern w:val="24"/>
          <w:szCs w:val="36"/>
          <w:lang w:val="en-GB"/>
        </w:rPr>
        <w:t xml:space="preserve">In your response, you should: </w:t>
      </w:r>
    </w:p>
    <w:p w:rsidR="002A43B2" w:rsidRPr="002A43B2" w:rsidRDefault="002A43B2" w:rsidP="002A43B2">
      <w:pPr>
        <w:pStyle w:val="NormalWeb"/>
        <w:spacing w:before="0" w:beforeAutospacing="0" w:after="0" w:afterAutospacing="0"/>
        <w:rPr>
          <w:color w:val="0070C0"/>
          <w:sz w:val="18"/>
        </w:rPr>
      </w:pPr>
      <w:r w:rsidRPr="002A43B2">
        <w:rPr>
          <w:rFonts w:asciiTheme="minorHAnsi" w:eastAsiaTheme="minorEastAsia" w:hAnsi="Calibri" w:cstheme="minorBidi"/>
          <w:color w:val="0070C0"/>
          <w:kern w:val="24"/>
          <w:szCs w:val="36"/>
          <w:lang w:val="en-GB"/>
        </w:rPr>
        <w:t>• write about your own impressions of the street</w:t>
      </w:r>
    </w:p>
    <w:p w:rsidR="002A43B2" w:rsidRPr="002A43B2" w:rsidRDefault="002A43B2" w:rsidP="002A43B2">
      <w:pPr>
        <w:pStyle w:val="NormalWeb"/>
        <w:spacing w:before="0" w:beforeAutospacing="0" w:after="0" w:afterAutospacing="0"/>
        <w:rPr>
          <w:color w:val="0070C0"/>
          <w:sz w:val="18"/>
        </w:rPr>
      </w:pPr>
      <w:r w:rsidRPr="002A43B2">
        <w:rPr>
          <w:rFonts w:asciiTheme="minorHAnsi" w:eastAsiaTheme="minorEastAsia" w:hAnsi="Calibri" w:cstheme="minorBidi"/>
          <w:color w:val="0070C0"/>
          <w:kern w:val="24"/>
          <w:szCs w:val="36"/>
          <w:lang w:val="en-GB"/>
        </w:rPr>
        <w:t xml:space="preserve">• evaluate how the writer has created these impressions </w:t>
      </w:r>
    </w:p>
    <w:p w:rsidR="002A43B2" w:rsidRPr="002A43B2" w:rsidRDefault="002A43B2" w:rsidP="002A43B2">
      <w:pPr>
        <w:pStyle w:val="NormalWeb"/>
        <w:spacing w:before="0" w:beforeAutospacing="0" w:after="0" w:afterAutospacing="0"/>
        <w:rPr>
          <w:color w:val="0070C0"/>
          <w:sz w:val="18"/>
        </w:rPr>
      </w:pPr>
      <w:r w:rsidRPr="002A43B2">
        <w:rPr>
          <w:rFonts w:asciiTheme="minorHAnsi" w:eastAsiaTheme="minorEastAsia" w:hAnsi="Calibri" w:cstheme="minorBidi"/>
          <w:color w:val="0070C0"/>
          <w:kern w:val="24"/>
          <w:szCs w:val="36"/>
          <w:lang w:val="en-GB"/>
        </w:rPr>
        <w:t xml:space="preserve">• support your opinions with quotations from the text. </w:t>
      </w:r>
    </w:p>
    <w:p w:rsidR="002A43B2" w:rsidRDefault="002A43B2"/>
    <w:p w:rsidR="002A43B2" w:rsidRDefault="002A43B2"/>
    <w:p w:rsidR="001B2A96" w:rsidRDefault="001B2A96">
      <w:r>
        <w:t>The question might ask you for your opinion, but the examiners are setting it up so that you should be agreeing with the statement (of course you can add a balanced idea at the end.)</w:t>
      </w:r>
    </w:p>
    <w:p w:rsidR="001B2A96" w:rsidRDefault="001B2A96">
      <w:r>
        <w:t>When you go through the statement given to you, highlight the sections you could agree on:</w:t>
      </w:r>
    </w:p>
    <w:p w:rsidR="001B2A96" w:rsidRPr="002A43B2" w:rsidRDefault="001B2A96">
      <w:pPr>
        <w:rPr>
          <w:color w:val="0070C0"/>
        </w:rPr>
      </w:pP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260350</wp:posOffset>
                </wp:positionV>
                <wp:extent cx="6153150" cy="600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53150" cy="60007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7B3E1F" id="Rectangle 1" o:spid="_x0000_s1026" style="position:absolute;margin-left:-5.25pt;margin-top:20.5pt;width:484.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" filled="f" strokecolor="#0070c0" strokeweight="1pt"/>
            </w:pict>
          </mc:Fallback>
        </mc:AlternateContent>
      </w:r>
    </w:p>
    <w:p w:rsidR="001B2A96" w:rsidRPr="001B2A96" w:rsidRDefault="001B2A96" w:rsidP="001B2A96">
      <w:pPr>
        <w:spacing w:after="0" w:line="240" w:lineRule="auto"/>
        <w:rPr>
          <w:rFonts w:ascii="Times New Roman" w:eastAsia="Times New Roman" w:hAnsi="Times New Roman" w:cs="Times New Roman"/>
          <w:sz w:val="18"/>
          <w:szCs w:val="24"/>
        </w:rPr>
      </w:pPr>
      <w:r w:rsidRPr="001B2A96">
        <w:rPr>
          <w:rFonts w:eastAsiaTheme="minorEastAsia" w:hAnsi="Calibri"/>
          <w:color w:val="0070C0"/>
          <w:kern w:val="24"/>
          <w:sz w:val="24"/>
          <w:szCs w:val="36"/>
          <w:lang w:val="en-GB"/>
        </w:rPr>
        <w:t xml:space="preserve">A student, having read this section of the text said: “The writer </w:t>
      </w:r>
      <w:r w:rsidRPr="001B2A96">
        <w:rPr>
          <w:rFonts w:eastAsiaTheme="minorEastAsia" w:hAnsi="Calibri"/>
          <w:b/>
          <w:bCs/>
          <w:color w:val="FF0000"/>
          <w:kern w:val="24"/>
          <w:sz w:val="24"/>
          <w:szCs w:val="36"/>
          <w:lang w:val="en-GB"/>
        </w:rPr>
        <w:t>skilfully</w:t>
      </w:r>
      <w:r w:rsidRPr="001B2A96">
        <w:rPr>
          <w:rFonts w:eastAsiaTheme="minorEastAsia" w:hAnsi="Calibri"/>
          <w:color w:val="FF0000"/>
          <w:kern w:val="24"/>
          <w:sz w:val="24"/>
          <w:szCs w:val="36"/>
          <w:lang w:val="en-GB"/>
        </w:rPr>
        <w:t xml:space="preserve"> </w:t>
      </w:r>
      <w:r w:rsidRPr="001B2A96">
        <w:rPr>
          <w:rFonts w:eastAsiaTheme="minorEastAsia" w:hAnsi="Calibri"/>
          <w:color w:val="0070C0"/>
          <w:kern w:val="24"/>
          <w:sz w:val="24"/>
          <w:szCs w:val="36"/>
          <w:lang w:val="en-GB"/>
        </w:rPr>
        <w:t>conveys the</w:t>
      </w:r>
      <w:r w:rsidR="002A43B2">
        <w:rPr>
          <w:rFonts w:ascii="Times New Roman" w:eastAsia="Times New Roman" w:hAnsi="Times New Roman" w:cs="Times New Roman"/>
          <w:sz w:val="18"/>
          <w:szCs w:val="24"/>
        </w:rPr>
        <w:t xml:space="preserve"> </w:t>
      </w:r>
      <w:r w:rsidRPr="001B2A96">
        <w:rPr>
          <w:rFonts w:eastAsiaTheme="minorEastAsia" w:hAnsi="Calibri"/>
          <w:b/>
          <w:bCs/>
          <w:color w:val="FF0000"/>
          <w:kern w:val="24"/>
          <w:sz w:val="24"/>
          <w:szCs w:val="36"/>
          <w:lang w:val="en-GB"/>
        </w:rPr>
        <w:t xml:space="preserve">bleakness of the flat </w:t>
      </w:r>
      <w:r w:rsidRPr="001B2A96">
        <w:rPr>
          <w:rFonts w:eastAsiaTheme="minorEastAsia" w:hAnsi="Calibri"/>
          <w:color w:val="0070C0"/>
          <w:kern w:val="24"/>
          <w:sz w:val="24"/>
          <w:szCs w:val="36"/>
          <w:lang w:val="en-GB"/>
        </w:rPr>
        <w:t xml:space="preserve">and the </w:t>
      </w:r>
      <w:r w:rsidRPr="001B2A96">
        <w:rPr>
          <w:rFonts w:eastAsiaTheme="minorEastAsia" w:hAnsi="Calibri"/>
          <w:b/>
          <w:bCs/>
          <w:color w:val="FF0000"/>
          <w:kern w:val="24"/>
          <w:sz w:val="24"/>
          <w:szCs w:val="36"/>
          <w:lang w:val="en-GB"/>
        </w:rPr>
        <w:t>street outside</w:t>
      </w:r>
      <w:r w:rsidRPr="001B2A96">
        <w:rPr>
          <w:rFonts w:eastAsiaTheme="minorEastAsia" w:hAnsi="Calibri"/>
          <w:color w:val="0070C0"/>
          <w:kern w:val="24"/>
          <w:sz w:val="24"/>
          <w:szCs w:val="36"/>
          <w:lang w:val="en-GB"/>
        </w:rPr>
        <w:t xml:space="preserve">. It is as if you are actually </w:t>
      </w:r>
      <w:r w:rsidRPr="001B2A96">
        <w:rPr>
          <w:rFonts w:eastAsiaTheme="minorEastAsia" w:hAnsi="Calibri"/>
          <w:b/>
          <w:bCs/>
          <w:color w:val="FF0000"/>
          <w:kern w:val="24"/>
          <w:sz w:val="24"/>
          <w:szCs w:val="36"/>
          <w:lang w:val="en-GB"/>
        </w:rPr>
        <w:t>in Winston’s apartment</w:t>
      </w:r>
      <w:r w:rsidRPr="001B2A96">
        <w:rPr>
          <w:rFonts w:eastAsiaTheme="minorEastAsia" w:hAnsi="Calibri"/>
          <w:color w:val="000000" w:themeColor="text1"/>
          <w:kern w:val="24"/>
          <w:sz w:val="24"/>
          <w:szCs w:val="36"/>
          <w:lang w:val="en-GB"/>
        </w:rPr>
        <w:t xml:space="preserve">, </w:t>
      </w:r>
      <w:r w:rsidRPr="001B2A96">
        <w:rPr>
          <w:rFonts w:eastAsiaTheme="minorEastAsia" w:hAnsi="Calibri"/>
          <w:color w:val="0070C0"/>
          <w:kern w:val="24"/>
          <w:sz w:val="24"/>
          <w:szCs w:val="36"/>
          <w:lang w:val="en-GB"/>
        </w:rPr>
        <w:t>looking</w:t>
      </w:r>
      <w:r w:rsidRPr="001B2A96">
        <w:rPr>
          <w:rFonts w:eastAsiaTheme="minorEastAsia" w:hAnsi="Calibri"/>
          <w:color w:val="000000" w:themeColor="text1"/>
          <w:kern w:val="24"/>
          <w:sz w:val="24"/>
          <w:szCs w:val="36"/>
          <w:lang w:val="en-GB"/>
        </w:rPr>
        <w:t xml:space="preserve"> </w:t>
      </w:r>
      <w:r w:rsidR="002A43B2">
        <w:rPr>
          <w:rFonts w:eastAsiaTheme="minorEastAsia" w:hAnsi="Calibri"/>
          <w:b/>
          <w:bCs/>
          <w:color w:val="FF0000"/>
          <w:kern w:val="24"/>
          <w:sz w:val="24"/>
          <w:szCs w:val="36"/>
          <w:lang w:val="en-GB"/>
        </w:rPr>
        <w:t xml:space="preserve">out </w:t>
      </w:r>
      <w:r w:rsidRPr="001B2A96">
        <w:rPr>
          <w:rFonts w:eastAsiaTheme="minorEastAsia" w:hAnsi="Calibri"/>
          <w:b/>
          <w:bCs/>
          <w:color w:val="FF0000"/>
          <w:kern w:val="24"/>
          <w:sz w:val="24"/>
          <w:szCs w:val="36"/>
          <w:lang w:val="en-GB"/>
        </w:rPr>
        <w:t xml:space="preserve">of the window </w:t>
      </w:r>
      <w:r w:rsidRPr="001B2A96">
        <w:rPr>
          <w:rFonts w:eastAsiaTheme="minorEastAsia" w:hAnsi="Calibri"/>
          <w:color w:val="0070C0"/>
          <w:kern w:val="24"/>
          <w:sz w:val="24"/>
          <w:szCs w:val="36"/>
          <w:lang w:val="en-GB"/>
        </w:rPr>
        <w:t xml:space="preserve">with him.” </w:t>
      </w:r>
    </w:p>
    <w:p w:rsidR="001B2A96" w:rsidRPr="001B2A96" w:rsidRDefault="001B2A96" w:rsidP="001B2A96">
      <w:pPr>
        <w:spacing w:after="0" w:line="240" w:lineRule="auto"/>
        <w:rPr>
          <w:rFonts w:ascii="Times New Roman" w:eastAsia="Times New Roman" w:hAnsi="Times New Roman" w:cs="Times New Roman"/>
          <w:sz w:val="24"/>
          <w:szCs w:val="24"/>
        </w:rPr>
      </w:pPr>
      <w:r w:rsidRPr="001B2A96">
        <w:rPr>
          <w:rFonts w:eastAsiaTheme="minorEastAsia" w:hAnsi="Calibri"/>
          <w:color w:val="000000" w:themeColor="text1"/>
          <w:kern w:val="24"/>
          <w:sz w:val="36"/>
          <w:szCs w:val="36"/>
          <w:lang w:val="en-GB"/>
        </w:rPr>
        <w:t> </w:t>
      </w:r>
    </w:p>
    <w:p w:rsidR="001B2A96" w:rsidRDefault="001B2A96"/>
    <w:p w:rsidR="001B2A96" w:rsidRDefault="002A43B2" w:rsidP="002A43B2">
      <w:pPr>
        <w:pStyle w:val="ListParagraph"/>
        <w:numPr>
          <w:ilvl w:val="0"/>
          <w:numId w:val="6"/>
        </w:numPr>
        <w:rPr>
          <w:rFonts w:asciiTheme="minorHAnsi" w:hAnsiTheme="minorHAnsi" w:cstheme="minorHAnsi"/>
          <w:b/>
        </w:rPr>
      </w:pPr>
      <w:r w:rsidRPr="002A43B2">
        <w:rPr>
          <w:rFonts w:asciiTheme="minorHAnsi" w:hAnsiTheme="minorHAnsi" w:cstheme="minorHAnsi"/>
          <w:b/>
        </w:rPr>
        <w:t>Copy out the table below, filling in the blank column with thoughts on why that particular quote/ extract shows a bleakness:</w:t>
      </w:r>
    </w:p>
    <w:p w:rsidR="002A43B2" w:rsidRDefault="002A43B2" w:rsidP="002A43B2">
      <w:pPr>
        <w:rPr>
          <w:rFonts w:cstheme="minorHAnsi"/>
          <w:b/>
        </w:rPr>
      </w:pPr>
    </w:p>
    <w:p w:rsidR="002A43B2" w:rsidRDefault="002A43B2" w:rsidP="002A43B2">
      <w:pPr>
        <w:rPr>
          <w:rFonts w:cstheme="minorHAnsi"/>
          <w:b/>
        </w:rPr>
      </w:pPr>
    </w:p>
    <w:p w:rsidR="002A43B2" w:rsidRDefault="002A43B2" w:rsidP="002A43B2">
      <w:pPr>
        <w:rPr>
          <w:rFonts w:cstheme="minorHAnsi"/>
          <w:b/>
        </w:rPr>
      </w:pPr>
    </w:p>
    <w:p w:rsidR="002A43B2" w:rsidRDefault="002A43B2" w:rsidP="002A43B2">
      <w:pPr>
        <w:rPr>
          <w:rFonts w:cstheme="minorHAnsi"/>
          <w:b/>
        </w:rPr>
      </w:pPr>
    </w:p>
    <w:tbl>
      <w:tblPr>
        <w:tblpPr w:leftFromText="180" w:rightFromText="180" w:vertAnchor="text" w:horzAnchor="margin" w:tblpY="-89"/>
        <w:tblW w:w="10024" w:type="dxa"/>
        <w:tblCellMar>
          <w:left w:w="0" w:type="dxa"/>
          <w:right w:w="0" w:type="dxa"/>
        </w:tblCellMar>
        <w:tblLook w:val="0420" w:firstRow="1" w:lastRow="0" w:firstColumn="0" w:lastColumn="0" w:noHBand="0" w:noVBand="1"/>
      </w:tblPr>
      <w:tblGrid>
        <w:gridCol w:w="3593"/>
        <w:gridCol w:w="6431"/>
      </w:tblGrid>
      <w:tr w:rsidR="002A43B2" w:rsidRPr="002A43B2" w:rsidTr="002A43B2">
        <w:trPr>
          <w:trHeight w:val="649"/>
        </w:trPr>
        <w:tc>
          <w:tcPr>
            <w:tcW w:w="359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2A43B2" w:rsidRPr="002A43B2" w:rsidRDefault="002A43B2" w:rsidP="002A43B2">
            <w:pPr>
              <w:spacing w:after="0" w:line="240" w:lineRule="auto"/>
              <w:jc w:val="center"/>
              <w:rPr>
                <w:rFonts w:ascii="Arial" w:eastAsia="Times New Roman" w:hAnsi="Arial" w:cs="Arial"/>
                <w:sz w:val="24"/>
                <w:szCs w:val="24"/>
              </w:rPr>
            </w:pPr>
            <w:r w:rsidRPr="002A43B2">
              <w:rPr>
                <w:rFonts w:ascii="Calibri" w:eastAsia="Times New Roman" w:hAnsi="Calibri" w:cs="Calibri"/>
                <w:b/>
                <w:bCs/>
                <w:color w:val="FFFFFF" w:themeColor="light1"/>
                <w:kern w:val="24"/>
                <w:sz w:val="24"/>
                <w:szCs w:val="24"/>
                <w:lang w:val="en-GB"/>
              </w:rPr>
              <w:lastRenderedPageBreak/>
              <w:t>Impressions of the Flat and Street</w:t>
            </w:r>
          </w:p>
        </w:tc>
        <w:tc>
          <w:tcPr>
            <w:tcW w:w="643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2A43B2" w:rsidRPr="002A43B2" w:rsidRDefault="002A43B2" w:rsidP="002A43B2">
            <w:pPr>
              <w:spacing w:after="0" w:line="240" w:lineRule="auto"/>
              <w:jc w:val="center"/>
              <w:rPr>
                <w:rFonts w:ascii="Arial" w:eastAsia="Times New Roman" w:hAnsi="Arial" w:cs="Arial"/>
                <w:sz w:val="36"/>
                <w:szCs w:val="36"/>
              </w:rPr>
            </w:pPr>
            <w:r w:rsidRPr="002A43B2">
              <w:rPr>
                <w:rFonts w:ascii="Calibri" w:eastAsia="Times New Roman" w:hAnsi="Calibri" w:cs="Calibri"/>
                <w:b/>
                <w:bCs/>
                <w:color w:val="FFFFFF" w:themeColor="light1"/>
                <w:kern w:val="24"/>
                <w:sz w:val="28"/>
                <w:szCs w:val="28"/>
                <w:lang w:val="en-GB"/>
              </w:rPr>
              <w:t xml:space="preserve">Comment on Effect </w:t>
            </w:r>
          </w:p>
        </w:tc>
      </w:tr>
      <w:tr w:rsidR="002A43B2" w:rsidRPr="002A43B2" w:rsidTr="002A43B2">
        <w:trPr>
          <w:trHeight w:val="1142"/>
        </w:trPr>
        <w:tc>
          <w:tcPr>
            <w:tcW w:w="359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24"/>
                <w:szCs w:val="24"/>
              </w:rPr>
            </w:pPr>
            <w:r w:rsidRPr="002A43B2">
              <w:rPr>
                <w:rFonts w:eastAsiaTheme="minorEastAsia" w:hAnsi="Calibri"/>
                <w:color w:val="000000" w:themeColor="dark1"/>
                <w:kern w:val="24"/>
                <w:sz w:val="24"/>
                <w:szCs w:val="24"/>
                <w:lang w:val="en-GB"/>
              </w:rPr>
              <w:t>“The instrument (the telescreen, it was called) could be dimmed, but there was no way of shutting it off completely.”</w:t>
            </w:r>
          </w:p>
        </w:tc>
        <w:tc>
          <w:tcPr>
            <w:tcW w:w="64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36"/>
                <w:szCs w:val="36"/>
              </w:rPr>
            </w:pPr>
          </w:p>
        </w:tc>
      </w:tr>
      <w:tr w:rsidR="002A43B2" w:rsidRPr="002A43B2" w:rsidTr="002A43B2">
        <w:trPr>
          <w:trHeight w:val="1081"/>
        </w:trPr>
        <w:tc>
          <w:tcPr>
            <w:tcW w:w="35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24"/>
                <w:szCs w:val="24"/>
              </w:rPr>
            </w:pPr>
            <w:r w:rsidRPr="002A43B2">
              <w:rPr>
                <w:rFonts w:eastAsiaTheme="minorEastAsia" w:hAnsi="Calibri"/>
                <w:color w:val="000000" w:themeColor="dark1"/>
                <w:kern w:val="24"/>
                <w:sz w:val="24"/>
                <w:szCs w:val="24"/>
                <w:lang w:val="en-GB"/>
              </w:rPr>
              <w:t>“little eddies of wind were whirling dust and torn paper into spirals”</w:t>
            </w:r>
          </w:p>
        </w:tc>
        <w:tc>
          <w:tcPr>
            <w:tcW w:w="64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36"/>
                <w:szCs w:val="36"/>
              </w:rPr>
            </w:pPr>
          </w:p>
        </w:tc>
      </w:tr>
      <w:tr w:rsidR="002A43B2" w:rsidRPr="002A43B2" w:rsidTr="002A43B2">
        <w:trPr>
          <w:trHeight w:val="1142"/>
        </w:trPr>
        <w:tc>
          <w:tcPr>
            <w:tcW w:w="359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24"/>
                <w:szCs w:val="24"/>
              </w:rPr>
            </w:pPr>
            <w:r w:rsidRPr="002A43B2">
              <w:rPr>
                <w:rFonts w:eastAsiaTheme="minorEastAsia" w:hAnsi="Calibri"/>
                <w:color w:val="000000" w:themeColor="dark1"/>
                <w:kern w:val="24"/>
                <w:sz w:val="24"/>
                <w:szCs w:val="24"/>
                <w:lang w:val="en-GB"/>
              </w:rPr>
              <w:t>“even through the shut window-pane, the world looked cold”</w:t>
            </w:r>
          </w:p>
        </w:tc>
        <w:tc>
          <w:tcPr>
            <w:tcW w:w="64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36"/>
                <w:szCs w:val="36"/>
              </w:rPr>
            </w:pPr>
          </w:p>
        </w:tc>
      </w:tr>
      <w:tr w:rsidR="002A43B2" w:rsidRPr="002A43B2" w:rsidTr="002A43B2">
        <w:trPr>
          <w:trHeight w:val="1081"/>
        </w:trPr>
        <w:tc>
          <w:tcPr>
            <w:tcW w:w="35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24"/>
                <w:szCs w:val="24"/>
              </w:rPr>
            </w:pPr>
            <w:r w:rsidRPr="002A43B2">
              <w:rPr>
                <w:rFonts w:eastAsiaTheme="minorEastAsia" w:hAnsi="Calibri"/>
                <w:color w:val="000000" w:themeColor="dark1"/>
                <w:kern w:val="24"/>
                <w:sz w:val="24"/>
                <w:szCs w:val="24"/>
                <w:lang w:val="en-GB"/>
              </w:rPr>
              <w:t>“there seemed to be no colour in anything”</w:t>
            </w:r>
          </w:p>
        </w:tc>
        <w:tc>
          <w:tcPr>
            <w:tcW w:w="64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36"/>
                <w:szCs w:val="36"/>
              </w:rPr>
            </w:pPr>
          </w:p>
        </w:tc>
      </w:tr>
      <w:tr w:rsidR="002A43B2" w:rsidRPr="002A43B2" w:rsidTr="002A43B2">
        <w:trPr>
          <w:trHeight w:val="1081"/>
        </w:trPr>
        <w:tc>
          <w:tcPr>
            <w:tcW w:w="359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24"/>
                <w:szCs w:val="24"/>
              </w:rPr>
            </w:pPr>
            <w:r w:rsidRPr="002A43B2">
              <w:rPr>
                <w:rFonts w:eastAsiaTheme="minorEastAsia" w:hAnsi="Calibri"/>
                <w:color w:val="000000" w:themeColor="dark1"/>
                <w:kern w:val="24"/>
                <w:sz w:val="24"/>
                <w:szCs w:val="24"/>
                <w:lang w:val="en-GB"/>
              </w:rPr>
              <w:t>“The blackmoustachio'd face gazed down from every commanding corner.”</w:t>
            </w:r>
          </w:p>
        </w:tc>
        <w:tc>
          <w:tcPr>
            <w:tcW w:w="64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36"/>
                <w:szCs w:val="36"/>
              </w:rPr>
            </w:pPr>
          </w:p>
        </w:tc>
      </w:tr>
      <w:tr w:rsidR="002A43B2" w:rsidRPr="002A43B2" w:rsidTr="002A43B2">
        <w:trPr>
          <w:trHeight w:val="1081"/>
        </w:trPr>
        <w:tc>
          <w:tcPr>
            <w:tcW w:w="359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24"/>
                <w:szCs w:val="24"/>
              </w:rPr>
            </w:pPr>
            <w:r w:rsidRPr="002A43B2">
              <w:rPr>
                <w:rFonts w:eastAsiaTheme="minorEastAsia" w:hAnsi="Calibri"/>
                <w:color w:val="000000" w:themeColor="dark1"/>
                <w:kern w:val="24"/>
                <w:sz w:val="24"/>
                <w:szCs w:val="24"/>
                <w:lang w:val="en-GB"/>
              </w:rPr>
              <w:t>“Down at street level another poster, torn at one corner, flapped fitfully in the wind”</w:t>
            </w:r>
          </w:p>
        </w:tc>
        <w:tc>
          <w:tcPr>
            <w:tcW w:w="64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36"/>
                <w:szCs w:val="36"/>
              </w:rPr>
            </w:pPr>
          </w:p>
        </w:tc>
      </w:tr>
      <w:tr w:rsidR="002A43B2" w:rsidRPr="002A43B2" w:rsidTr="002A43B2">
        <w:trPr>
          <w:trHeight w:val="1081"/>
        </w:trPr>
        <w:tc>
          <w:tcPr>
            <w:tcW w:w="359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24"/>
                <w:szCs w:val="24"/>
              </w:rPr>
            </w:pPr>
            <w:r w:rsidRPr="002A43B2">
              <w:rPr>
                <w:rFonts w:eastAsiaTheme="minorEastAsia" w:hAnsi="Calibri"/>
                <w:color w:val="000000" w:themeColor="dark1"/>
                <w:kern w:val="24"/>
                <w:sz w:val="24"/>
                <w:szCs w:val="24"/>
                <w:lang w:val="en-GB"/>
              </w:rPr>
              <w:t>“In the far distance a helicopter skimmed down between the roofs, hovered for an instant like a bluebottle”</w:t>
            </w:r>
          </w:p>
        </w:tc>
        <w:tc>
          <w:tcPr>
            <w:tcW w:w="64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2A43B2" w:rsidRPr="002A43B2" w:rsidRDefault="002A43B2" w:rsidP="002A43B2">
            <w:pPr>
              <w:spacing w:after="0" w:line="240" w:lineRule="auto"/>
              <w:rPr>
                <w:rFonts w:ascii="Arial" w:eastAsia="Times New Roman" w:hAnsi="Arial" w:cs="Arial"/>
                <w:sz w:val="36"/>
                <w:szCs w:val="36"/>
              </w:rPr>
            </w:pPr>
          </w:p>
        </w:tc>
      </w:tr>
    </w:tbl>
    <w:p w:rsidR="002A43B2" w:rsidRPr="002A43B2" w:rsidRDefault="002A43B2" w:rsidP="002A43B2">
      <w:pPr>
        <w:rPr>
          <w:rFonts w:cstheme="minorHAnsi"/>
          <w:b/>
          <w:sz w:val="24"/>
        </w:rPr>
      </w:pPr>
    </w:p>
    <w:p w:rsidR="002A43B2" w:rsidRPr="002A43B2" w:rsidRDefault="002A43B2" w:rsidP="002A43B2">
      <w:pPr>
        <w:rPr>
          <w:rFonts w:cstheme="minorHAnsi"/>
          <w:b/>
          <w:sz w:val="28"/>
        </w:rPr>
      </w:pPr>
      <w:r w:rsidRPr="002A43B2">
        <w:rPr>
          <w:rFonts w:cstheme="minorHAnsi"/>
          <w:b/>
          <w:sz w:val="28"/>
        </w:rPr>
        <w:t>So how would you present these ideas in an answer?</w:t>
      </w:r>
    </w:p>
    <w:p w:rsidR="002A43B2" w:rsidRPr="002A43B2" w:rsidRDefault="002A43B2" w:rsidP="002A43B2">
      <w:pPr>
        <w:rPr>
          <w:rFonts w:cstheme="minorHAnsi"/>
          <w:b/>
          <w:sz w:val="24"/>
        </w:rPr>
      </w:pPr>
      <w:r w:rsidRPr="002A43B2">
        <w:rPr>
          <w:rFonts w:cstheme="minorHAnsi"/>
          <w:b/>
          <w:sz w:val="24"/>
        </w:rPr>
        <w:t>The easiest way to do this is by using the following structure:</w:t>
      </w:r>
    </w:p>
    <w:p w:rsidR="002A43B2" w:rsidRPr="002A43B2" w:rsidRDefault="002A43B2" w:rsidP="002A43B2">
      <w:pPr>
        <w:rPr>
          <w:rFonts w:cstheme="minorHAnsi"/>
          <w:b/>
          <w:color w:val="7030A0"/>
          <w:sz w:val="24"/>
        </w:rPr>
      </w:pPr>
      <w:r w:rsidRPr="002A43B2">
        <w:rPr>
          <w:rFonts w:cstheme="minorHAnsi"/>
          <w:b/>
          <w:color w:val="7030A0"/>
          <w:sz w:val="24"/>
        </w:rPr>
        <w:t>P –POINT</w:t>
      </w:r>
    </w:p>
    <w:p w:rsidR="002A43B2" w:rsidRPr="002A43B2" w:rsidRDefault="002A43B2" w:rsidP="002A43B2">
      <w:pPr>
        <w:rPr>
          <w:rFonts w:cstheme="minorHAnsi"/>
          <w:b/>
          <w:color w:val="C45911" w:themeColor="accent2" w:themeShade="BF"/>
          <w:sz w:val="24"/>
        </w:rPr>
      </w:pPr>
      <w:r w:rsidRPr="002A43B2">
        <w:rPr>
          <w:rFonts w:cstheme="minorHAnsi"/>
          <w:b/>
          <w:color w:val="C45911" w:themeColor="accent2" w:themeShade="BF"/>
          <w:sz w:val="24"/>
        </w:rPr>
        <w:t>E – EVIDENCE</w:t>
      </w:r>
    </w:p>
    <w:p w:rsidR="002A43B2" w:rsidRPr="002A43B2" w:rsidRDefault="002A43B2" w:rsidP="002A43B2">
      <w:pPr>
        <w:rPr>
          <w:rFonts w:cstheme="minorHAnsi"/>
          <w:b/>
          <w:color w:val="00B050"/>
          <w:sz w:val="24"/>
        </w:rPr>
      </w:pPr>
      <w:r w:rsidRPr="002A43B2">
        <w:rPr>
          <w:rFonts w:cstheme="minorHAnsi"/>
          <w:b/>
          <w:color w:val="00B050"/>
          <w:sz w:val="24"/>
        </w:rPr>
        <w:t>E – EXPLAIN</w:t>
      </w:r>
    </w:p>
    <w:p w:rsidR="002A43B2" w:rsidRPr="002A43B2" w:rsidRDefault="002A43B2" w:rsidP="002A43B2">
      <w:pPr>
        <w:rPr>
          <w:rFonts w:cstheme="minorHAnsi"/>
          <w:b/>
          <w:color w:val="C00000"/>
          <w:sz w:val="24"/>
        </w:rPr>
      </w:pPr>
      <w:r w:rsidRPr="002A43B2">
        <w:rPr>
          <w:rFonts w:cstheme="minorHAnsi"/>
          <w:b/>
          <w:color w:val="C00000"/>
          <w:sz w:val="24"/>
        </w:rPr>
        <w:t>L – LINK TO QUESTION</w:t>
      </w:r>
    </w:p>
    <w:p w:rsidR="002A43B2" w:rsidRPr="002A43B2" w:rsidRDefault="002A43B2" w:rsidP="002A43B2">
      <w:pPr>
        <w:jc w:val="center"/>
        <w:rPr>
          <w:rFonts w:cstheme="minorHAnsi"/>
          <w:b/>
          <w:color w:val="C00000"/>
          <w:sz w:val="32"/>
        </w:rPr>
      </w:pPr>
      <w:r w:rsidRPr="002A43B2">
        <w:rPr>
          <w:rFonts w:cstheme="minorHAnsi"/>
          <w:b/>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6305550" cy="4728845"/>
            <wp:effectExtent l="0" t="0" r="0" b="0"/>
            <wp:wrapTight wrapText="bothSides">
              <wp:wrapPolygon edited="0">
                <wp:start x="0" y="0"/>
                <wp:lineTo x="0" y="21493"/>
                <wp:lineTo x="21535" y="21493"/>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5550" cy="4728845"/>
                    </a:xfrm>
                    <a:prstGeom prst="rect">
                      <a:avLst/>
                    </a:prstGeom>
                  </pic:spPr>
                </pic:pic>
              </a:graphicData>
            </a:graphic>
            <wp14:sizeRelH relativeFrom="margin">
              <wp14:pctWidth>0</wp14:pctWidth>
            </wp14:sizeRelH>
            <wp14:sizeRelV relativeFrom="margin">
              <wp14:pctHeight>0</wp14:pctHeight>
            </wp14:sizeRelV>
          </wp:anchor>
        </w:drawing>
      </w:r>
    </w:p>
    <w:p w:rsidR="002A43B2" w:rsidRPr="002A43B2" w:rsidRDefault="002A43B2" w:rsidP="002A43B2">
      <w:pPr>
        <w:jc w:val="center"/>
        <w:rPr>
          <w:rFonts w:cstheme="minorHAnsi"/>
          <w:b/>
          <w:color w:val="C00000"/>
          <w:sz w:val="32"/>
        </w:rPr>
      </w:pPr>
      <w:r w:rsidRPr="002A43B2">
        <w:rPr>
          <w:rFonts w:cstheme="minorHAnsi"/>
          <w:b/>
          <w:color w:val="C00000"/>
          <w:sz w:val="32"/>
        </w:rPr>
        <w:t>Over to you...!</w:t>
      </w:r>
    </w:p>
    <w:p w:rsidR="002A43B2" w:rsidRPr="002A43B2" w:rsidRDefault="002A43B2" w:rsidP="002A43B2">
      <w:pPr>
        <w:jc w:val="center"/>
        <w:rPr>
          <w:rFonts w:cstheme="minorHAnsi"/>
          <w:b/>
          <w:color w:val="C00000"/>
          <w:sz w:val="32"/>
        </w:rPr>
      </w:pPr>
      <w:r w:rsidRPr="002A43B2">
        <w:rPr>
          <w:rFonts w:cstheme="minorHAnsi"/>
          <w:b/>
          <w:color w:val="C00000"/>
          <w:sz w:val="32"/>
        </w:rPr>
        <w:t>Have a go at writing three paragraphs to answer this question using the notes so far</w:t>
      </w:r>
      <w:bookmarkStart w:id="0" w:name="_GoBack"/>
      <w:bookmarkEnd w:id="0"/>
    </w:p>
    <w:sectPr w:rsidR="002A43B2" w:rsidRPr="002A43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96" w:rsidRDefault="001B2A96" w:rsidP="001B2A96">
      <w:pPr>
        <w:spacing w:after="0" w:line="240" w:lineRule="auto"/>
      </w:pPr>
      <w:r>
        <w:separator/>
      </w:r>
    </w:p>
  </w:endnote>
  <w:endnote w:type="continuationSeparator" w:id="0">
    <w:p w:rsidR="001B2A96" w:rsidRDefault="001B2A96" w:rsidP="001B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96" w:rsidRDefault="001B2A96" w:rsidP="001B2A96">
      <w:pPr>
        <w:spacing w:after="0" w:line="240" w:lineRule="auto"/>
      </w:pPr>
      <w:r>
        <w:separator/>
      </w:r>
    </w:p>
  </w:footnote>
  <w:footnote w:type="continuationSeparator" w:id="0">
    <w:p w:rsidR="001B2A96" w:rsidRDefault="001B2A96" w:rsidP="001B2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75B9C"/>
    <w:multiLevelType w:val="hybridMultilevel"/>
    <w:tmpl w:val="860AA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B4F38"/>
    <w:multiLevelType w:val="hybridMultilevel"/>
    <w:tmpl w:val="CB5C1DD2"/>
    <w:lvl w:ilvl="0" w:tplc="5DDE819C">
      <w:start w:val="1"/>
      <w:numFmt w:val="bullet"/>
      <w:lvlText w:val=""/>
      <w:lvlJc w:val="left"/>
      <w:pPr>
        <w:tabs>
          <w:tab w:val="num" w:pos="720"/>
        </w:tabs>
        <w:ind w:left="720" w:hanging="360"/>
      </w:pPr>
      <w:rPr>
        <w:rFonts w:ascii="Wingdings" w:hAnsi="Wingdings" w:hint="default"/>
      </w:rPr>
    </w:lvl>
    <w:lvl w:ilvl="1" w:tplc="C5CEE61C" w:tentative="1">
      <w:start w:val="1"/>
      <w:numFmt w:val="bullet"/>
      <w:lvlText w:val=""/>
      <w:lvlJc w:val="left"/>
      <w:pPr>
        <w:tabs>
          <w:tab w:val="num" w:pos="1440"/>
        </w:tabs>
        <w:ind w:left="1440" w:hanging="360"/>
      </w:pPr>
      <w:rPr>
        <w:rFonts w:ascii="Wingdings" w:hAnsi="Wingdings" w:hint="default"/>
      </w:rPr>
    </w:lvl>
    <w:lvl w:ilvl="2" w:tplc="5D54F320" w:tentative="1">
      <w:start w:val="1"/>
      <w:numFmt w:val="bullet"/>
      <w:lvlText w:val=""/>
      <w:lvlJc w:val="left"/>
      <w:pPr>
        <w:tabs>
          <w:tab w:val="num" w:pos="2160"/>
        </w:tabs>
        <w:ind w:left="2160" w:hanging="360"/>
      </w:pPr>
      <w:rPr>
        <w:rFonts w:ascii="Wingdings" w:hAnsi="Wingdings" w:hint="default"/>
      </w:rPr>
    </w:lvl>
    <w:lvl w:ilvl="3" w:tplc="D14841E0" w:tentative="1">
      <w:start w:val="1"/>
      <w:numFmt w:val="bullet"/>
      <w:lvlText w:val=""/>
      <w:lvlJc w:val="left"/>
      <w:pPr>
        <w:tabs>
          <w:tab w:val="num" w:pos="2880"/>
        </w:tabs>
        <w:ind w:left="2880" w:hanging="360"/>
      </w:pPr>
      <w:rPr>
        <w:rFonts w:ascii="Wingdings" w:hAnsi="Wingdings" w:hint="default"/>
      </w:rPr>
    </w:lvl>
    <w:lvl w:ilvl="4" w:tplc="975291A6" w:tentative="1">
      <w:start w:val="1"/>
      <w:numFmt w:val="bullet"/>
      <w:lvlText w:val=""/>
      <w:lvlJc w:val="left"/>
      <w:pPr>
        <w:tabs>
          <w:tab w:val="num" w:pos="3600"/>
        </w:tabs>
        <w:ind w:left="3600" w:hanging="360"/>
      </w:pPr>
      <w:rPr>
        <w:rFonts w:ascii="Wingdings" w:hAnsi="Wingdings" w:hint="default"/>
      </w:rPr>
    </w:lvl>
    <w:lvl w:ilvl="5" w:tplc="FB4AD0B6" w:tentative="1">
      <w:start w:val="1"/>
      <w:numFmt w:val="bullet"/>
      <w:lvlText w:val=""/>
      <w:lvlJc w:val="left"/>
      <w:pPr>
        <w:tabs>
          <w:tab w:val="num" w:pos="4320"/>
        </w:tabs>
        <w:ind w:left="4320" w:hanging="360"/>
      </w:pPr>
      <w:rPr>
        <w:rFonts w:ascii="Wingdings" w:hAnsi="Wingdings" w:hint="default"/>
      </w:rPr>
    </w:lvl>
    <w:lvl w:ilvl="6" w:tplc="8228981E" w:tentative="1">
      <w:start w:val="1"/>
      <w:numFmt w:val="bullet"/>
      <w:lvlText w:val=""/>
      <w:lvlJc w:val="left"/>
      <w:pPr>
        <w:tabs>
          <w:tab w:val="num" w:pos="5040"/>
        </w:tabs>
        <w:ind w:left="5040" w:hanging="360"/>
      </w:pPr>
      <w:rPr>
        <w:rFonts w:ascii="Wingdings" w:hAnsi="Wingdings" w:hint="default"/>
      </w:rPr>
    </w:lvl>
    <w:lvl w:ilvl="7" w:tplc="643CD62E" w:tentative="1">
      <w:start w:val="1"/>
      <w:numFmt w:val="bullet"/>
      <w:lvlText w:val=""/>
      <w:lvlJc w:val="left"/>
      <w:pPr>
        <w:tabs>
          <w:tab w:val="num" w:pos="5760"/>
        </w:tabs>
        <w:ind w:left="5760" w:hanging="360"/>
      </w:pPr>
      <w:rPr>
        <w:rFonts w:ascii="Wingdings" w:hAnsi="Wingdings" w:hint="default"/>
      </w:rPr>
    </w:lvl>
    <w:lvl w:ilvl="8" w:tplc="22903F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F529D"/>
    <w:multiLevelType w:val="hybridMultilevel"/>
    <w:tmpl w:val="14044004"/>
    <w:lvl w:ilvl="0" w:tplc="3508E3F4">
      <w:start w:val="1"/>
      <w:numFmt w:val="bullet"/>
      <w:lvlText w:val=""/>
      <w:lvlJc w:val="left"/>
      <w:pPr>
        <w:tabs>
          <w:tab w:val="num" w:pos="720"/>
        </w:tabs>
        <w:ind w:left="720" w:hanging="360"/>
      </w:pPr>
      <w:rPr>
        <w:rFonts w:ascii="Wingdings" w:hAnsi="Wingdings" w:hint="default"/>
      </w:rPr>
    </w:lvl>
    <w:lvl w:ilvl="1" w:tplc="ADBA2916" w:tentative="1">
      <w:start w:val="1"/>
      <w:numFmt w:val="bullet"/>
      <w:lvlText w:val=""/>
      <w:lvlJc w:val="left"/>
      <w:pPr>
        <w:tabs>
          <w:tab w:val="num" w:pos="1440"/>
        </w:tabs>
        <w:ind w:left="1440" w:hanging="360"/>
      </w:pPr>
      <w:rPr>
        <w:rFonts w:ascii="Wingdings" w:hAnsi="Wingdings" w:hint="default"/>
      </w:rPr>
    </w:lvl>
    <w:lvl w:ilvl="2" w:tplc="846A4142" w:tentative="1">
      <w:start w:val="1"/>
      <w:numFmt w:val="bullet"/>
      <w:lvlText w:val=""/>
      <w:lvlJc w:val="left"/>
      <w:pPr>
        <w:tabs>
          <w:tab w:val="num" w:pos="2160"/>
        </w:tabs>
        <w:ind w:left="2160" w:hanging="360"/>
      </w:pPr>
      <w:rPr>
        <w:rFonts w:ascii="Wingdings" w:hAnsi="Wingdings" w:hint="default"/>
      </w:rPr>
    </w:lvl>
    <w:lvl w:ilvl="3" w:tplc="D53AA464" w:tentative="1">
      <w:start w:val="1"/>
      <w:numFmt w:val="bullet"/>
      <w:lvlText w:val=""/>
      <w:lvlJc w:val="left"/>
      <w:pPr>
        <w:tabs>
          <w:tab w:val="num" w:pos="2880"/>
        </w:tabs>
        <w:ind w:left="2880" w:hanging="360"/>
      </w:pPr>
      <w:rPr>
        <w:rFonts w:ascii="Wingdings" w:hAnsi="Wingdings" w:hint="default"/>
      </w:rPr>
    </w:lvl>
    <w:lvl w:ilvl="4" w:tplc="29F609BE" w:tentative="1">
      <w:start w:val="1"/>
      <w:numFmt w:val="bullet"/>
      <w:lvlText w:val=""/>
      <w:lvlJc w:val="left"/>
      <w:pPr>
        <w:tabs>
          <w:tab w:val="num" w:pos="3600"/>
        </w:tabs>
        <w:ind w:left="3600" w:hanging="360"/>
      </w:pPr>
      <w:rPr>
        <w:rFonts w:ascii="Wingdings" w:hAnsi="Wingdings" w:hint="default"/>
      </w:rPr>
    </w:lvl>
    <w:lvl w:ilvl="5" w:tplc="0116FD70" w:tentative="1">
      <w:start w:val="1"/>
      <w:numFmt w:val="bullet"/>
      <w:lvlText w:val=""/>
      <w:lvlJc w:val="left"/>
      <w:pPr>
        <w:tabs>
          <w:tab w:val="num" w:pos="4320"/>
        </w:tabs>
        <w:ind w:left="4320" w:hanging="360"/>
      </w:pPr>
      <w:rPr>
        <w:rFonts w:ascii="Wingdings" w:hAnsi="Wingdings" w:hint="default"/>
      </w:rPr>
    </w:lvl>
    <w:lvl w:ilvl="6" w:tplc="5194F4B4" w:tentative="1">
      <w:start w:val="1"/>
      <w:numFmt w:val="bullet"/>
      <w:lvlText w:val=""/>
      <w:lvlJc w:val="left"/>
      <w:pPr>
        <w:tabs>
          <w:tab w:val="num" w:pos="5040"/>
        </w:tabs>
        <w:ind w:left="5040" w:hanging="360"/>
      </w:pPr>
      <w:rPr>
        <w:rFonts w:ascii="Wingdings" w:hAnsi="Wingdings" w:hint="default"/>
      </w:rPr>
    </w:lvl>
    <w:lvl w:ilvl="7" w:tplc="5B98522E" w:tentative="1">
      <w:start w:val="1"/>
      <w:numFmt w:val="bullet"/>
      <w:lvlText w:val=""/>
      <w:lvlJc w:val="left"/>
      <w:pPr>
        <w:tabs>
          <w:tab w:val="num" w:pos="5760"/>
        </w:tabs>
        <w:ind w:left="5760" w:hanging="360"/>
      </w:pPr>
      <w:rPr>
        <w:rFonts w:ascii="Wingdings" w:hAnsi="Wingdings" w:hint="default"/>
      </w:rPr>
    </w:lvl>
    <w:lvl w:ilvl="8" w:tplc="130887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447332"/>
    <w:multiLevelType w:val="hybridMultilevel"/>
    <w:tmpl w:val="47EEC466"/>
    <w:lvl w:ilvl="0" w:tplc="F78E8FC2">
      <w:start w:val="1"/>
      <w:numFmt w:val="bullet"/>
      <w:lvlText w:val="•"/>
      <w:lvlJc w:val="left"/>
      <w:pPr>
        <w:tabs>
          <w:tab w:val="num" w:pos="720"/>
        </w:tabs>
        <w:ind w:left="720" w:hanging="360"/>
      </w:pPr>
      <w:rPr>
        <w:rFonts w:ascii="Arial" w:hAnsi="Arial" w:hint="default"/>
      </w:rPr>
    </w:lvl>
    <w:lvl w:ilvl="1" w:tplc="96E09936" w:tentative="1">
      <w:start w:val="1"/>
      <w:numFmt w:val="bullet"/>
      <w:lvlText w:val="•"/>
      <w:lvlJc w:val="left"/>
      <w:pPr>
        <w:tabs>
          <w:tab w:val="num" w:pos="1440"/>
        </w:tabs>
        <w:ind w:left="1440" w:hanging="360"/>
      </w:pPr>
      <w:rPr>
        <w:rFonts w:ascii="Arial" w:hAnsi="Arial" w:hint="default"/>
      </w:rPr>
    </w:lvl>
    <w:lvl w:ilvl="2" w:tplc="2F46F08E" w:tentative="1">
      <w:start w:val="1"/>
      <w:numFmt w:val="bullet"/>
      <w:lvlText w:val="•"/>
      <w:lvlJc w:val="left"/>
      <w:pPr>
        <w:tabs>
          <w:tab w:val="num" w:pos="2160"/>
        </w:tabs>
        <w:ind w:left="2160" w:hanging="360"/>
      </w:pPr>
      <w:rPr>
        <w:rFonts w:ascii="Arial" w:hAnsi="Arial" w:hint="default"/>
      </w:rPr>
    </w:lvl>
    <w:lvl w:ilvl="3" w:tplc="2B744CB6" w:tentative="1">
      <w:start w:val="1"/>
      <w:numFmt w:val="bullet"/>
      <w:lvlText w:val="•"/>
      <w:lvlJc w:val="left"/>
      <w:pPr>
        <w:tabs>
          <w:tab w:val="num" w:pos="2880"/>
        </w:tabs>
        <w:ind w:left="2880" w:hanging="360"/>
      </w:pPr>
      <w:rPr>
        <w:rFonts w:ascii="Arial" w:hAnsi="Arial" w:hint="default"/>
      </w:rPr>
    </w:lvl>
    <w:lvl w:ilvl="4" w:tplc="562C2D62" w:tentative="1">
      <w:start w:val="1"/>
      <w:numFmt w:val="bullet"/>
      <w:lvlText w:val="•"/>
      <w:lvlJc w:val="left"/>
      <w:pPr>
        <w:tabs>
          <w:tab w:val="num" w:pos="3600"/>
        </w:tabs>
        <w:ind w:left="3600" w:hanging="360"/>
      </w:pPr>
      <w:rPr>
        <w:rFonts w:ascii="Arial" w:hAnsi="Arial" w:hint="default"/>
      </w:rPr>
    </w:lvl>
    <w:lvl w:ilvl="5" w:tplc="6C6ABF6E" w:tentative="1">
      <w:start w:val="1"/>
      <w:numFmt w:val="bullet"/>
      <w:lvlText w:val="•"/>
      <w:lvlJc w:val="left"/>
      <w:pPr>
        <w:tabs>
          <w:tab w:val="num" w:pos="4320"/>
        </w:tabs>
        <w:ind w:left="4320" w:hanging="360"/>
      </w:pPr>
      <w:rPr>
        <w:rFonts w:ascii="Arial" w:hAnsi="Arial" w:hint="default"/>
      </w:rPr>
    </w:lvl>
    <w:lvl w:ilvl="6" w:tplc="648E2186" w:tentative="1">
      <w:start w:val="1"/>
      <w:numFmt w:val="bullet"/>
      <w:lvlText w:val="•"/>
      <w:lvlJc w:val="left"/>
      <w:pPr>
        <w:tabs>
          <w:tab w:val="num" w:pos="5040"/>
        </w:tabs>
        <w:ind w:left="5040" w:hanging="360"/>
      </w:pPr>
      <w:rPr>
        <w:rFonts w:ascii="Arial" w:hAnsi="Arial" w:hint="default"/>
      </w:rPr>
    </w:lvl>
    <w:lvl w:ilvl="7" w:tplc="5652FE4C" w:tentative="1">
      <w:start w:val="1"/>
      <w:numFmt w:val="bullet"/>
      <w:lvlText w:val="•"/>
      <w:lvlJc w:val="left"/>
      <w:pPr>
        <w:tabs>
          <w:tab w:val="num" w:pos="5760"/>
        </w:tabs>
        <w:ind w:left="5760" w:hanging="360"/>
      </w:pPr>
      <w:rPr>
        <w:rFonts w:ascii="Arial" w:hAnsi="Arial" w:hint="default"/>
      </w:rPr>
    </w:lvl>
    <w:lvl w:ilvl="8" w:tplc="3CAAAE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9F6CA8"/>
    <w:multiLevelType w:val="hybridMultilevel"/>
    <w:tmpl w:val="807ED33E"/>
    <w:lvl w:ilvl="0" w:tplc="9A8671B0">
      <w:start w:val="1"/>
      <w:numFmt w:val="bullet"/>
      <w:lvlText w:val=""/>
      <w:lvlJc w:val="left"/>
      <w:pPr>
        <w:tabs>
          <w:tab w:val="num" w:pos="720"/>
        </w:tabs>
        <w:ind w:left="720" w:hanging="360"/>
      </w:pPr>
      <w:rPr>
        <w:rFonts w:ascii="Wingdings" w:hAnsi="Wingdings" w:hint="default"/>
      </w:rPr>
    </w:lvl>
    <w:lvl w:ilvl="1" w:tplc="096CB37E" w:tentative="1">
      <w:start w:val="1"/>
      <w:numFmt w:val="bullet"/>
      <w:lvlText w:val=""/>
      <w:lvlJc w:val="left"/>
      <w:pPr>
        <w:tabs>
          <w:tab w:val="num" w:pos="1440"/>
        </w:tabs>
        <w:ind w:left="1440" w:hanging="360"/>
      </w:pPr>
      <w:rPr>
        <w:rFonts w:ascii="Wingdings" w:hAnsi="Wingdings" w:hint="default"/>
      </w:rPr>
    </w:lvl>
    <w:lvl w:ilvl="2" w:tplc="744616D6" w:tentative="1">
      <w:start w:val="1"/>
      <w:numFmt w:val="bullet"/>
      <w:lvlText w:val=""/>
      <w:lvlJc w:val="left"/>
      <w:pPr>
        <w:tabs>
          <w:tab w:val="num" w:pos="2160"/>
        </w:tabs>
        <w:ind w:left="2160" w:hanging="360"/>
      </w:pPr>
      <w:rPr>
        <w:rFonts w:ascii="Wingdings" w:hAnsi="Wingdings" w:hint="default"/>
      </w:rPr>
    </w:lvl>
    <w:lvl w:ilvl="3" w:tplc="8F680924" w:tentative="1">
      <w:start w:val="1"/>
      <w:numFmt w:val="bullet"/>
      <w:lvlText w:val=""/>
      <w:lvlJc w:val="left"/>
      <w:pPr>
        <w:tabs>
          <w:tab w:val="num" w:pos="2880"/>
        </w:tabs>
        <w:ind w:left="2880" w:hanging="360"/>
      </w:pPr>
      <w:rPr>
        <w:rFonts w:ascii="Wingdings" w:hAnsi="Wingdings" w:hint="default"/>
      </w:rPr>
    </w:lvl>
    <w:lvl w:ilvl="4" w:tplc="FAAC62C0" w:tentative="1">
      <w:start w:val="1"/>
      <w:numFmt w:val="bullet"/>
      <w:lvlText w:val=""/>
      <w:lvlJc w:val="left"/>
      <w:pPr>
        <w:tabs>
          <w:tab w:val="num" w:pos="3600"/>
        </w:tabs>
        <w:ind w:left="3600" w:hanging="360"/>
      </w:pPr>
      <w:rPr>
        <w:rFonts w:ascii="Wingdings" w:hAnsi="Wingdings" w:hint="default"/>
      </w:rPr>
    </w:lvl>
    <w:lvl w:ilvl="5" w:tplc="C066AAEC" w:tentative="1">
      <w:start w:val="1"/>
      <w:numFmt w:val="bullet"/>
      <w:lvlText w:val=""/>
      <w:lvlJc w:val="left"/>
      <w:pPr>
        <w:tabs>
          <w:tab w:val="num" w:pos="4320"/>
        </w:tabs>
        <w:ind w:left="4320" w:hanging="360"/>
      </w:pPr>
      <w:rPr>
        <w:rFonts w:ascii="Wingdings" w:hAnsi="Wingdings" w:hint="default"/>
      </w:rPr>
    </w:lvl>
    <w:lvl w:ilvl="6" w:tplc="AF700BFA" w:tentative="1">
      <w:start w:val="1"/>
      <w:numFmt w:val="bullet"/>
      <w:lvlText w:val=""/>
      <w:lvlJc w:val="left"/>
      <w:pPr>
        <w:tabs>
          <w:tab w:val="num" w:pos="5040"/>
        </w:tabs>
        <w:ind w:left="5040" w:hanging="360"/>
      </w:pPr>
      <w:rPr>
        <w:rFonts w:ascii="Wingdings" w:hAnsi="Wingdings" w:hint="default"/>
      </w:rPr>
    </w:lvl>
    <w:lvl w:ilvl="7" w:tplc="F2CADE72" w:tentative="1">
      <w:start w:val="1"/>
      <w:numFmt w:val="bullet"/>
      <w:lvlText w:val=""/>
      <w:lvlJc w:val="left"/>
      <w:pPr>
        <w:tabs>
          <w:tab w:val="num" w:pos="5760"/>
        </w:tabs>
        <w:ind w:left="5760" w:hanging="360"/>
      </w:pPr>
      <w:rPr>
        <w:rFonts w:ascii="Wingdings" w:hAnsi="Wingdings" w:hint="default"/>
      </w:rPr>
    </w:lvl>
    <w:lvl w:ilvl="8" w:tplc="6F300D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FF77D5"/>
    <w:multiLevelType w:val="hybridMultilevel"/>
    <w:tmpl w:val="F60838E4"/>
    <w:lvl w:ilvl="0" w:tplc="E364355E">
      <w:start w:val="1"/>
      <w:numFmt w:val="bullet"/>
      <w:lvlText w:val=""/>
      <w:lvlJc w:val="left"/>
      <w:pPr>
        <w:tabs>
          <w:tab w:val="num" w:pos="720"/>
        </w:tabs>
        <w:ind w:left="720" w:hanging="360"/>
      </w:pPr>
      <w:rPr>
        <w:rFonts w:ascii="Wingdings" w:hAnsi="Wingdings" w:hint="default"/>
      </w:rPr>
    </w:lvl>
    <w:lvl w:ilvl="1" w:tplc="E7CAE6DE" w:tentative="1">
      <w:start w:val="1"/>
      <w:numFmt w:val="bullet"/>
      <w:lvlText w:val=""/>
      <w:lvlJc w:val="left"/>
      <w:pPr>
        <w:tabs>
          <w:tab w:val="num" w:pos="1440"/>
        </w:tabs>
        <w:ind w:left="1440" w:hanging="360"/>
      </w:pPr>
      <w:rPr>
        <w:rFonts w:ascii="Wingdings" w:hAnsi="Wingdings" w:hint="default"/>
      </w:rPr>
    </w:lvl>
    <w:lvl w:ilvl="2" w:tplc="6220E45C" w:tentative="1">
      <w:start w:val="1"/>
      <w:numFmt w:val="bullet"/>
      <w:lvlText w:val=""/>
      <w:lvlJc w:val="left"/>
      <w:pPr>
        <w:tabs>
          <w:tab w:val="num" w:pos="2160"/>
        </w:tabs>
        <w:ind w:left="2160" w:hanging="360"/>
      </w:pPr>
      <w:rPr>
        <w:rFonts w:ascii="Wingdings" w:hAnsi="Wingdings" w:hint="default"/>
      </w:rPr>
    </w:lvl>
    <w:lvl w:ilvl="3" w:tplc="275A35EA" w:tentative="1">
      <w:start w:val="1"/>
      <w:numFmt w:val="bullet"/>
      <w:lvlText w:val=""/>
      <w:lvlJc w:val="left"/>
      <w:pPr>
        <w:tabs>
          <w:tab w:val="num" w:pos="2880"/>
        </w:tabs>
        <w:ind w:left="2880" w:hanging="360"/>
      </w:pPr>
      <w:rPr>
        <w:rFonts w:ascii="Wingdings" w:hAnsi="Wingdings" w:hint="default"/>
      </w:rPr>
    </w:lvl>
    <w:lvl w:ilvl="4" w:tplc="A126B554" w:tentative="1">
      <w:start w:val="1"/>
      <w:numFmt w:val="bullet"/>
      <w:lvlText w:val=""/>
      <w:lvlJc w:val="left"/>
      <w:pPr>
        <w:tabs>
          <w:tab w:val="num" w:pos="3600"/>
        </w:tabs>
        <w:ind w:left="3600" w:hanging="360"/>
      </w:pPr>
      <w:rPr>
        <w:rFonts w:ascii="Wingdings" w:hAnsi="Wingdings" w:hint="default"/>
      </w:rPr>
    </w:lvl>
    <w:lvl w:ilvl="5" w:tplc="E30CF000" w:tentative="1">
      <w:start w:val="1"/>
      <w:numFmt w:val="bullet"/>
      <w:lvlText w:val=""/>
      <w:lvlJc w:val="left"/>
      <w:pPr>
        <w:tabs>
          <w:tab w:val="num" w:pos="4320"/>
        </w:tabs>
        <w:ind w:left="4320" w:hanging="360"/>
      </w:pPr>
      <w:rPr>
        <w:rFonts w:ascii="Wingdings" w:hAnsi="Wingdings" w:hint="default"/>
      </w:rPr>
    </w:lvl>
    <w:lvl w:ilvl="6" w:tplc="B79A2528" w:tentative="1">
      <w:start w:val="1"/>
      <w:numFmt w:val="bullet"/>
      <w:lvlText w:val=""/>
      <w:lvlJc w:val="left"/>
      <w:pPr>
        <w:tabs>
          <w:tab w:val="num" w:pos="5040"/>
        </w:tabs>
        <w:ind w:left="5040" w:hanging="360"/>
      </w:pPr>
      <w:rPr>
        <w:rFonts w:ascii="Wingdings" w:hAnsi="Wingdings" w:hint="default"/>
      </w:rPr>
    </w:lvl>
    <w:lvl w:ilvl="7" w:tplc="C1DC8720" w:tentative="1">
      <w:start w:val="1"/>
      <w:numFmt w:val="bullet"/>
      <w:lvlText w:val=""/>
      <w:lvlJc w:val="left"/>
      <w:pPr>
        <w:tabs>
          <w:tab w:val="num" w:pos="5760"/>
        </w:tabs>
        <w:ind w:left="5760" w:hanging="360"/>
      </w:pPr>
      <w:rPr>
        <w:rFonts w:ascii="Wingdings" w:hAnsi="Wingdings" w:hint="default"/>
      </w:rPr>
    </w:lvl>
    <w:lvl w:ilvl="8" w:tplc="4F108B6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96"/>
    <w:rsid w:val="001B2A96"/>
    <w:rsid w:val="002A43B2"/>
    <w:rsid w:val="002D3EA8"/>
    <w:rsid w:val="0062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DE740-BB37-43B4-8C91-94CD763B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A9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2A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2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96"/>
  </w:style>
  <w:style w:type="paragraph" w:styleId="Footer">
    <w:name w:val="footer"/>
    <w:basedOn w:val="Normal"/>
    <w:link w:val="FooterChar"/>
    <w:uiPriority w:val="99"/>
    <w:unhideWhenUsed/>
    <w:rsid w:val="001B2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1371">
      <w:bodyDiv w:val="1"/>
      <w:marLeft w:val="0"/>
      <w:marRight w:val="0"/>
      <w:marTop w:val="0"/>
      <w:marBottom w:val="0"/>
      <w:divBdr>
        <w:top w:val="none" w:sz="0" w:space="0" w:color="auto"/>
        <w:left w:val="none" w:sz="0" w:space="0" w:color="auto"/>
        <w:bottom w:val="none" w:sz="0" w:space="0" w:color="auto"/>
        <w:right w:val="none" w:sz="0" w:space="0" w:color="auto"/>
      </w:divBdr>
    </w:div>
    <w:div w:id="237251659">
      <w:bodyDiv w:val="1"/>
      <w:marLeft w:val="0"/>
      <w:marRight w:val="0"/>
      <w:marTop w:val="0"/>
      <w:marBottom w:val="0"/>
      <w:divBdr>
        <w:top w:val="none" w:sz="0" w:space="0" w:color="auto"/>
        <w:left w:val="none" w:sz="0" w:space="0" w:color="auto"/>
        <w:bottom w:val="none" w:sz="0" w:space="0" w:color="auto"/>
        <w:right w:val="none" w:sz="0" w:space="0" w:color="auto"/>
      </w:divBdr>
    </w:div>
    <w:div w:id="430394540">
      <w:bodyDiv w:val="1"/>
      <w:marLeft w:val="0"/>
      <w:marRight w:val="0"/>
      <w:marTop w:val="0"/>
      <w:marBottom w:val="0"/>
      <w:divBdr>
        <w:top w:val="none" w:sz="0" w:space="0" w:color="auto"/>
        <w:left w:val="none" w:sz="0" w:space="0" w:color="auto"/>
        <w:bottom w:val="none" w:sz="0" w:space="0" w:color="auto"/>
        <w:right w:val="none" w:sz="0" w:space="0" w:color="auto"/>
      </w:divBdr>
      <w:divsChild>
        <w:div w:id="1305427139">
          <w:marLeft w:val="274"/>
          <w:marRight w:val="0"/>
          <w:marTop w:val="0"/>
          <w:marBottom w:val="0"/>
          <w:divBdr>
            <w:top w:val="none" w:sz="0" w:space="0" w:color="auto"/>
            <w:left w:val="none" w:sz="0" w:space="0" w:color="auto"/>
            <w:bottom w:val="none" w:sz="0" w:space="0" w:color="auto"/>
            <w:right w:val="none" w:sz="0" w:space="0" w:color="auto"/>
          </w:divBdr>
        </w:div>
        <w:div w:id="1875265628">
          <w:marLeft w:val="274"/>
          <w:marRight w:val="0"/>
          <w:marTop w:val="0"/>
          <w:marBottom w:val="0"/>
          <w:divBdr>
            <w:top w:val="none" w:sz="0" w:space="0" w:color="auto"/>
            <w:left w:val="none" w:sz="0" w:space="0" w:color="auto"/>
            <w:bottom w:val="none" w:sz="0" w:space="0" w:color="auto"/>
            <w:right w:val="none" w:sz="0" w:space="0" w:color="auto"/>
          </w:divBdr>
        </w:div>
        <w:div w:id="1941527849">
          <w:marLeft w:val="274"/>
          <w:marRight w:val="0"/>
          <w:marTop w:val="0"/>
          <w:marBottom w:val="0"/>
          <w:divBdr>
            <w:top w:val="none" w:sz="0" w:space="0" w:color="auto"/>
            <w:left w:val="none" w:sz="0" w:space="0" w:color="auto"/>
            <w:bottom w:val="none" w:sz="0" w:space="0" w:color="auto"/>
            <w:right w:val="none" w:sz="0" w:space="0" w:color="auto"/>
          </w:divBdr>
        </w:div>
        <w:div w:id="788352997">
          <w:marLeft w:val="274"/>
          <w:marRight w:val="0"/>
          <w:marTop w:val="0"/>
          <w:marBottom w:val="0"/>
          <w:divBdr>
            <w:top w:val="none" w:sz="0" w:space="0" w:color="auto"/>
            <w:left w:val="none" w:sz="0" w:space="0" w:color="auto"/>
            <w:bottom w:val="none" w:sz="0" w:space="0" w:color="auto"/>
            <w:right w:val="none" w:sz="0" w:space="0" w:color="auto"/>
          </w:divBdr>
        </w:div>
        <w:div w:id="2070297852">
          <w:marLeft w:val="274"/>
          <w:marRight w:val="0"/>
          <w:marTop w:val="0"/>
          <w:marBottom w:val="0"/>
          <w:divBdr>
            <w:top w:val="none" w:sz="0" w:space="0" w:color="auto"/>
            <w:left w:val="none" w:sz="0" w:space="0" w:color="auto"/>
            <w:bottom w:val="none" w:sz="0" w:space="0" w:color="auto"/>
            <w:right w:val="none" w:sz="0" w:space="0" w:color="auto"/>
          </w:divBdr>
        </w:div>
        <w:div w:id="793984572">
          <w:marLeft w:val="274"/>
          <w:marRight w:val="0"/>
          <w:marTop w:val="0"/>
          <w:marBottom w:val="0"/>
          <w:divBdr>
            <w:top w:val="none" w:sz="0" w:space="0" w:color="auto"/>
            <w:left w:val="none" w:sz="0" w:space="0" w:color="auto"/>
            <w:bottom w:val="none" w:sz="0" w:space="0" w:color="auto"/>
            <w:right w:val="none" w:sz="0" w:space="0" w:color="auto"/>
          </w:divBdr>
        </w:div>
        <w:div w:id="410741992">
          <w:marLeft w:val="274"/>
          <w:marRight w:val="0"/>
          <w:marTop w:val="0"/>
          <w:marBottom w:val="0"/>
          <w:divBdr>
            <w:top w:val="none" w:sz="0" w:space="0" w:color="auto"/>
            <w:left w:val="none" w:sz="0" w:space="0" w:color="auto"/>
            <w:bottom w:val="none" w:sz="0" w:space="0" w:color="auto"/>
            <w:right w:val="none" w:sz="0" w:space="0" w:color="auto"/>
          </w:divBdr>
        </w:div>
        <w:div w:id="1442258581">
          <w:marLeft w:val="274"/>
          <w:marRight w:val="0"/>
          <w:marTop w:val="0"/>
          <w:marBottom w:val="0"/>
          <w:divBdr>
            <w:top w:val="none" w:sz="0" w:space="0" w:color="auto"/>
            <w:left w:val="none" w:sz="0" w:space="0" w:color="auto"/>
            <w:bottom w:val="none" w:sz="0" w:space="0" w:color="auto"/>
            <w:right w:val="none" w:sz="0" w:space="0" w:color="auto"/>
          </w:divBdr>
        </w:div>
        <w:div w:id="289944860">
          <w:marLeft w:val="274"/>
          <w:marRight w:val="0"/>
          <w:marTop w:val="0"/>
          <w:marBottom w:val="0"/>
          <w:divBdr>
            <w:top w:val="none" w:sz="0" w:space="0" w:color="auto"/>
            <w:left w:val="none" w:sz="0" w:space="0" w:color="auto"/>
            <w:bottom w:val="none" w:sz="0" w:space="0" w:color="auto"/>
            <w:right w:val="none" w:sz="0" w:space="0" w:color="auto"/>
          </w:divBdr>
        </w:div>
        <w:div w:id="550729547">
          <w:marLeft w:val="274"/>
          <w:marRight w:val="0"/>
          <w:marTop w:val="0"/>
          <w:marBottom w:val="0"/>
          <w:divBdr>
            <w:top w:val="none" w:sz="0" w:space="0" w:color="auto"/>
            <w:left w:val="none" w:sz="0" w:space="0" w:color="auto"/>
            <w:bottom w:val="none" w:sz="0" w:space="0" w:color="auto"/>
            <w:right w:val="none" w:sz="0" w:space="0" w:color="auto"/>
          </w:divBdr>
        </w:div>
        <w:div w:id="1998651552">
          <w:marLeft w:val="274"/>
          <w:marRight w:val="0"/>
          <w:marTop w:val="0"/>
          <w:marBottom w:val="0"/>
          <w:divBdr>
            <w:top w:val="none" w:sz="0" w:space="0" w:color="auto"/>
            <w:left w:val="none" w:sz="0" w:space="0" w:color="auto"/>
            <w:bottom w:val="none" w:sz="0" w:space="0" w:color="auto"/>
            <w:right w:val="none" w:sz="0" w:space="0" w:color="auto"/>
          </w:divBdr>
        </w:div>
        <w:div w:id="1948728222">
          <w:marLeft w:val="274"/>
          <w:marRight w:val="0"/>
          <w:marTop w:val="0"/>
          <w:marBottom w:val="0"/>
          <w:divBdr>
            <w:top w:val="none" w:sz="0" w:space="0" w:color="auto"/>
            <w:left w:val="none" w:sz="0" w:space="0" w:color="auto"/>
            <w:bottom w:val="none" w:sz="0" w:space="0" w:color="auto"/>
            <w:right w:val="none" w:sz="0" w:space="0" w:color="auto"/>
          </w:divBdr>
        </w:div>
        <w:div w:id="551576164">
          <w:marLeft w:val="274"/>
          <w:marRight w:val="0"/>
          <w:marTop w:val="0"/>
          <w:marBottom w:val="0"/>
          <w:divBdr>
            <w:top w:val="none" w:sz="0" w:space="0" w:color="auto"/>
            <w:left w:val="none" w:sz="0" w:space="0" w:color="auto"/>
            <w:bottom w:val="none" w:sz="0" w:space="0" w:color="auto"/>
            <w:right w:val="none" w:sz="0" w:space="0" w:color="auto"/>
          </w:divBdr>
        </w:div>
        <w:div w:id="905144344">
          <w:marLeft w:val="274"/>
          <w:marRight w:val="0"/>
          <w:marTop w:val="0"/>
          <w:marBottom w:val="0"/>
          <w:divBdr>
            <w:top w:val="none" w:sz="0" w:space="0" w:color="auto"/>
            <w:left w:val="none" w:sz="0" w:space="0" w:color="auto"/>
            <w:bottom w:val="none" w:sz="0" w:space="0" w:color="auto"/>
            <w:right w:val="none" w:sz="0" w:space="0" w:color="auto"/>
          </w:divBdr>
        </w:div>
        <w:div w:id="2072191856">
          <w:marLeft w:val="274"/>
          <w:marRight w:val="0"/>
          <w:marTop w:val="0"/>
          <w:marBottom w:val="0"/>
          <w:divBdr>
            <w:top w:val="none" w:sz="0" w:space="0" w:color="auto"/>
            <w:left w:val="none" w:sz="0" w:space="0" w:color="auto"/>
            <w:bottom w:val="none" w:sz="0" w:space="0" w:color="auto"/>
            <w:right w:val="none" w:sz="0" w:space="0" w:color="auto"/>
          </w:divBdr>
        </w:div>
        <w:div w:id="391347241">
          <w:marLeft w:val="274"/>
          <w:marRight w:val="0"/>
          <w:marTop w:val="0"/>
          <w:marBottom w:val="0"/>
          <w:divBdr>
            <w:top w:val="none" w:sz="0" w:space="0" w:color="auto"/>
            <w:left w:val="none" w:sz="0" w:space="0" w:color="auto"/>
            <w:bottom w:val="none" w:sz="0" w:space="0" w:color="auto"/>
            <w:right w:val="none" w:sz="0" w:space="0" w:color="auto"/>
          </w:divBdr>
        </w:div>
      </w:divsChild>
    </w:div>
    <w:div w:id="1166170454">
      <w:bodyDiv w:val="1"/>
      <w:marLeft w:val="0"/>
      <w:marRight w:val="0"/>
      <w:marTop w:val="0"/>
      <w:marBottom w:val="0"/>
      <w:divBdr>
        <w:top w:val="none" w:sz="0" w:space="0" w:color="auto"/>
        <w:left w:val="none" w:sz="0" w:space="0" w:color="auto"/>
        <w:bottom w:val="none" w:sz="0" w:space="0" w:color="auto"/>
        <w:right w:val="none" w:sz="0" w:space="0" w:color="auto"/>
      </w:divBdr>
    </w:div>
    <w:div w:id="1867061554">
      <w:bodyDiv w:val="1"/>
      <w:marLeft w:val="0"/>
      <w:marRight w:val="0"/>
      <w:marTop w:val="0"/>
      <w:marBottom w:val="0"/>
      <w:divBdr>
        <w:top w:val="none" w:sz="0" w:space="0" w:color="auto"/>
        <w:left w:val="none" w:sz="0" w:space="0" w:color="auto"/>
        <w:bottom w:val="none" w:sz="0" w:space="0" w:color="auto"/>
        <w:right w:val="none" w:sz="0" w:space="0" w:color="auto"/>
      </w:divBdr>
    </w:div>
    <w:div w:id="2100442219">
      <w:bodyDiv w:val="1"/>
      <w:marLeft w:val="0"/>
      <w:marRight w:val="0"/>
      <w:marTop w:val="0"/>
      <w:marBottom w:val="0"/>
      <w:divBdr>
        <w:top w:val="none" w:sz="0" w:space="0" w:color="auto"/>
        <w:left w:val="none" w:sz="0" w:space="0" w:color="auto"/>
        <w:bottom w:val="none" w:sz="0" w:space="0" w:color="auto"/>
        <w:right w:val="none" w:sz="0" w:space="0" w:color="auto"/>
      </w:divBdr>
      <w:divsChild>
        <w:div w:id="1734697267">
          <w:marLeft w:val="446"/>
          <w:marRight w:val="0"/>
          <w:marTop w:val="0"/>
          <w:marBottom w:val="0"/>
          <w:divBdr>
            <w:top w:val="none" w:sz="0" w:space="0" w:color="auto"/>
            <w:left w:val="none" w:sz="0" w:space="0" w:color="auto"/>
            <w:bottom w:val="none" w:sz="0" w:space="0" w:color="auto"/>
            <w:right w:val="none" w:sz="0" w:space="0" w:color="auto"/>
          </w:divBdr>
        </w:div>
        <w:div w:id="1497457030">
          <w:marLeft w:val="446"/>
          <w:marRight w:val="0"/>
          <w:marTop w:val="0"/>
          <w:marBottom w:val="0"/>
          <w:divBdr>
            <w:top w:val="none" w:sz="0" w:space="0" w:color="auto"/>
            <w:left w:val="none" w:sz="0" w:space="0" w:color="auto"/>
            <w:bottom w:val="none" w:sz="0" w:space="0" w:color="auto"/>
            <w:right w:val="none" w:sz="0" w:space="0" w:color="auto"/>
          </w:divBdr>
        </w:div>
        <w:div w:id="1576697073">
          <w:marLeft w:val="446"/>
          <w:marRight w:val="0"/>
          <w:marTop w:val="0"/>
          <w:marBottom w:val="0"/>
          <w:divBdr>
            <w:top w:val="none" w:sz="0" w:space="0" w:color="auto"/>
            <w:left w:val="none" w:sz="0" w:space="0" w:color="auto"/>
            <w:bottom w:val="none" w:sz="0" w:space="0" w:color="auto"/>
            <w:right w:val="none" w:sz="0" w:space="0" w:color="auto"/>
          </w:divBdr>
        </w:div>
        <w:div w:id="631254783">
          <w:marLeft w:val="446"/>
          <w:marRight w:val="0"/>
          <w:marTop w:val="0"/>
          <w:marBottom w:val="0"/>
          <w:divBdr>
            <w:top w:val="none" w:sz="0" w:space="0" w:color="auto"/>
            <w:left w:val="none" w:sz="0" w:space="0" w:color="auto"/>
            <w:bottom w:val="none" w:sz="0" w:space="0" w:color="auto"/>
            <w:right w:val="none" w:sz="0" w:space="0" w:color="auto"/>
          </w:divBdr>
        </w:div>
      </w:divsChild>
    </w:div>
    <w:div w:id="21088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1</cp:revision>
  <dcterms:created xsi:type="dcterms:W3CDTF">2020-11-01T15:25:00Z</dcterms:created>
  <dcterms:modified xsi:type="dcterms:W3CDTF">2020-11-01T15:47:00Z</dcterms:modified>
</cp:coreProperties>
</file>