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A30B1" w14:textId="1524D7F2" w:rsidR="00A119DE" w:rsidRPr="0092033C" w:rsidRDefault="00A119DE" w:rsidP="0092033C">
      <w:pPr>
        <w:pStyle w:val="Heading1"/>
        <w:spacing w:before="0"/>
        <w:rPr>
          <w:color w:val="3D1F66"/>
          <w:sz w:val="44"/>
          <w:szCs w:val="44"/>
        </w:rPr>
      </w:pPr>
      <w:r w:rsidRPr="0092033C">
        <w:rPr>
          <w:color w:val="3D1F66"/>
          <w:sz w:val="44"/>
          <w:szCs w:val="44"/>
        </w:rPr>
        <w:t>Activity</w:t>
      </w:r>
      <w:r w:rsidR="001F3696" w:rsidRPr="0092033C">
        <w:rPr>
          <w:color w:val="3D1F66"/>
          <w:sz w:val="44"/>
          <w:szCs w:val="44"/>
        </w:rPr>
        <w:t xml:space="preserve"> sheet 3.32: Is it legal?</w:t>
      </w:r>
      <w:r w:rsidR="00A66A25">
        <w:rPr>
          <w:color w:val="3D1F66"/>
          <w:sz w:val="44"/>
          <w:szCs w:val="44"/>
        </w:rPr>
        <w:t xml:space="preserve"> </w:t>
      </w:r>
    </w:p>
    <w:p w14:paraId="2E9131FA" w14:textId="5FB5D73B" w:rsidR="00224F68" w:rsidRPr="0092033C" w:rsidRDefault="004474E2" w:rsidP="0092033C">
      <w:pPr>
        <w:pStyle w:val="Text"/>
        <w:spacing w:before="240" w:after="0"/>
        <w:ind w:right="0"/>
        <w:rPr>
          <w:i/>
          <w:szCs w:val="20"/>
        </w:rPr>
      </w:pPr>
      <w:r w:rsidRPr="0092033C">
        <w:rPr>
          <w:i/>
          <w:szCs w:val="20"/>
        </w:rPr>
        <w:t xml:space="preserve">Learning </w:t>
      </w:r>
      <w:r w:rsidR="00026215">
        <w:rPr>
          <w:i/>
          <w:szCs w:val="20"/>
        </w:rPr>
        <w:t>o</w:t>
      </w:r>
      <w:r w:rsidRPr="0092033C">
        <w:rPr>
          <w:i/>
          <w:szCs w:val="20"/>
        </w:rPr>
        <w:t xml:space="preserve">utcome </w:t>
      </w:r>
      <w:r w:rsidR="00224F68" w:rsidRPr="0092033C">
        <w:rPr>
          <w:i/>
          <w:szCs w:val="20"/>
        </w:rPr>
        <w:t xml:space="preserve">C: The wider implications of digital systems </w:t>
      </w:r>
    </w:p>
    <w:p w14:paraId="1337089C" w14:textId="3DA7D557" w:rsidR="00224F68" w:rsidRPr="0092033C" w:rsidRDefault="00224F68" w:rsidP="0092033C">
      <w:pPr>
        <w:pStyle w:val="Text"/>
        <w:spacing w:before="120" w:after="0"/>
        <w:ind w:right="0"/>
        <w:rPr>
          <w:i/>
          <w:szCs w:val="20"/>
        </w:rPr>
      </w:pPr>
      <w:r w:rsidRPr="0092033C">
        <w:rPr>
          <w:i/>
          <w:szCs w:val="20"/>
        </w:rPr>
        <w:t>C2: Legal and ethical</w:t>
      </w:r>
    </w:p>
    <w:p w14:paraId="668CD5F4" w14:textId="7F8FF7F1" w:rsidR="00224F68" w:rsidRPr="0092033C" w:rsidRDefault="00224F68" w:rsidP="0092033C">
      <w:pPr>
        <w:pStyle w:val="Numberedlist"/>
        <w:spacing w:before="240" w:after="0"/>
        <w:ind w:left="397" w:right="0" w:hanging="397"/>
        <w:rPr>
          <w:sz w:val="22"/>
          <w:szCs w:val="22"/>
        </w:rPr>
      </w:pPr>
      <w:r w:rsidRPr="0092033C">
        <w:rPr>
          <w:sz w:val="22"/>
          <w:szCs w:val="22"/>
        </w:rPr>
        <w:t>For each of the</w:t>
      </w:r>
      <w:r w:rsidR="00C203DB" w:rsidRPr="0092033C">
        <w:rPr>
          <w:sz w:val="22"/>
          <w:szCs w:val="22"/>
        </w:rPr>
        <w:t>se</w:t>
      </w:r>
      <w:r w:rsidRPr="0092033C">
        <w:rPr>
          <w:sz w:val="22"/>
          <w:szCs w:val="22"/>
        </w:rPr>
        <w:t xml:space="preserve"> scenarios</w:t>
      </w:r>
      <w:r w:rsidR="002E6F21" w:rsidRPr="0092033C">
        <w:rPr>
          <w:sz w:val="22"/>
          <w:szCs w:val="22"/>
        </w:rPr>
        <w:t>,</w:t>
      </w:r>
      <w:r w:rsidRPr="0092033C">
        <w:rPr>
          <w:sz w:val="22"/>
          <w:szCs w:val="22"/>
        </w:rPr>
        <w:t xml:space="preserve"> state which of the</w:t>
      </w:r>
      <w:r w:rsidR="00640100" w:rsidRPr="0092033C">
        <w:rPr>
          <w:sz w:val="22"/>
          <w:szCs w:val="22"/>
        </w:rPr>
        <w:t>se</w:t>
      </w:r>
      <w:r w:rsidRPr="0092033C">
        <w:rPr>
          <w:sz w:val="22"/>
          <w:szCs w:val="22"/>
        </w:rPr>
        <w:t xml:space="preserve"> type</w:t>
      </w:r>
      <w:r w:rsidR="00640100" w:rsidRPr="0092033C">
        <w:rPr>
          <w:sz w:val="22"/>
          <w:szCs w:val="22"/>
        </w:rPr>
        <w:t>s</w:t>
      </w:r>
      <w:r w:rsidRPr="0092033C">
        <w:rPr>
          <w:sz w:val="22"/>
          <w:szCs w:val="22"/>
        </w:rPr>
        <w:t xml:space="preserve"> of legislation has been</w:t>
      </w:r>
      <w:r w:rsidR="002E6F21" w:rsidRPr="0092033C">
        <w:rPr>
          <w:sz w:val="22"/>
          <w:szCs w:val="22"/>
        </w:rPr>
        <w:t xml:space="preserve"> </w:t>
      </w:r>
      <w:r w:rsidRPr="0092033C">
        <w:rPr>
          <w:sz w:val="22"/>
          <w:szCs w:val="22"/>
        </w:rPr>
        <w:t>broken:</w:t>
      </w:r>
    </w:p>
    <w:p w14:paraId="43F8D42C" w14:textId="7799D1E5" w:rsidR="00224F68" w:rsidRPr="0092033C" w:rsidRDefault="00C203DB" w:rsidP="00A445EC">
      <w:pPr>
        <w:pStyle w:val="Bullets"/>
        <w:numPr>
          <w:ilvl w:val="0"/>
          <w:numId w:val="29"/>
        </w:numPr>
        <w:spacing w:before="120" w:after="0"/>
        <w:ind w:right="0"/>
        <w:rPr>
          <w:sz w:val="22"/>
          <w:szCs w:val="22"/>
        </w:rPr>
      </w:pPr>
      <w:r w:rsidRPr="0092033C">
        <w:rPr>
          <w:sz w:val="22"/>
          <w:szCs w:val="22"/>
        </w:rPr>
        <w:t xml:space="preserve">race </w:t>
      </w:r>
      <w:r w:rsidR="00224F68" w:rsidRPr="0092033C">
        <w:rPr>
          <w:sz w:val="22"/>
          <w:szCs w:val="22"/>
        </w:rPr>
        <w:t>relations regulations</w:t>
      </w:r>
    </w:p>
    <w:p w14:paraId="3BF0705B" w14:textId="63164091" w:rsidR="00224F68" w:rsidRPr="0092033C" w:rsidRDefault="00C203DB" w:rsidP="00A445EC">
      <w:pPr>
        <w:pStyle w:val="Bullets"/>
        <w:numPr>
          <w:ilvl w:val="0"/>
          <w:numId w:val="29"/>
        </w:numPr>
        <w:spacing w:before="120" w:after="0"/>
        <w:ind w:right="0"/>
        <w:rPr>
          <w:sz w:val="22"/>
          <w:szCs w:val="22"/>
        </w:rPr>
      </w:pPr>
      <w:r w:rsidRPr="0092033C">
        <w:rPr>
          <w:sz w:val="22"/>
          <w:szCs w:val="22"/>
        </w:rPr>
        <w:t xml:space="preserve">equality </w:t>
      </w:r>
      <w:r w:rsidR="00224F68" w:rsidRPr="0092033C">
        <w:rPr>
          <w:sz w:val="22"/>
          <w:szCs w:val="22"/>
        </w:rPr>
        <w:t>laws</w:t>
      </w:r>
    </w:p>
    <w:p w14:paraId="12131AC5" w14:textId="67B7D69C" w:rsidR="00224F68" w:rsidRPr="0092033C" w:rsidRDefault="00C203DB" w:rsidP="00A445EC">
      <w:pPr>
        <w:pStyle w:val="Bullets"/>
        <w:numPr>
          <w:ilvl w:val="0"/>
          <w:numId w:val="29"/>
        </w:numPr>
        <w:spacing w:before="120" w:after="0"/>
        <w:ind w:right="0"/>
        <w:rPr>
          <w:sz w:val="22"/>
          <w:szCs w:val="22"/>
        </w:rPr>
      </w:pPr>
      <w:r w:rsidRPr="0092033C">
        <w:rPr>
          <w:sz w:val="22"/>
          <w:szCs w:val="22"/>
        </w:rPr>
        <w:t xml:space="preserve">discrimination </w:t>
      </w:r>
      <w:r w:rsidR="00224F68" w:rsidRPr="0092033C">
        <w:rPr>
          <w:sz w:val="22"/>
          <w:szCs w:val="22"/>
        </w:rPr>
        <w:t>legislation</w:t>
      </w:r>
      <w:r w:rsidRPr="0092033C">
        <w:rPr>
          <w:sz w:val="22"/>
          <w:szCs w:val="22"/>
        </w:rPr>
        <w:t>.</w:t>
      </w:r>
    </w:p>
    <w:p w14:paraId="6E1281EB" w14:textId="5409B78C" w:rsidR="00224F68" w:rsidRPr="0092033C" w:rsidRDefault="00224F68" w:rsidP="0092033C">
      <w:pPr>
        <w:pStyle w:val="Text"/>
        <w:spacing w:before="240" w:after="0"/>
        <w:ind w:right="0"/>
        <w:rPr>
          <w:sz w:val="22"/>
          <w:szCs w:val="22"/>
        </w:rPr>
      </w:pPr>
      <w:r w:rsidRPr="0092033C">
        <w:rPr>
          <w:sz w:val="22"/>
          <w:szCs w:val="22"/>
        </w:rPr>
        <w:t>Explain what the organisation could do to make the action comply with the legislation</w:t>
      </w:r>
      <w:r w:rsidR="006034B9" w:rsidRPr="0092033C">
        <w:rPr>
          <w:sz w:val="22"/>
          <w:szCs w:val="22"/>
        </w:rPr>
        <w:t>.</w:t>
      </w:r>
    </w:p>
    <w:p w14:paraId="570EFB06" w14:textId="77777777" w:rsidR="00224F68" w:rsidRPr="00F744E9" w:rsidRDefault="00224F68" w:rsidP="0092033C">
      <w:pPr>
        <w:pStyle w:val="Heading2"/>
        <w:spacing w:after="0" w:line="240" w:lineRule="atLeast"/>
        <w:rPr>
          <w:color w:val="3D1F66"/>
          <w:sz w:val="28"/>
          <w:szCs w:val="28"/>
        </w:rPr>
      </w:pPr>
      <w:r w:rsidRPr="00F744E9">
        <w:rPr>
          <w:color w:val="3D1F66"/>
          <w:sz w:val="28"/>
          <w:szCs w:val="28"/>
        </w:rPr>
        <w:t>Scenario 1</w:t>
      </w:r>
    </w:p>
    <w:p w14:paraId="74C10040" w14:textId="77777777" w:rsidR="00224F68" w:rsidRPr="0092033C" w:rsidRDefault="00224F68" w:rsidP="0092033C">
      <w:pPr>
        <w:pStyle w:val="Text"/>
        <w:spacing w:before="240" w:after="0"/>
        <w:ind w:right="0"/>
        <w:rPr>
          <w:sz w:val="22"/>
          <w:szCs w:val="22"/>
        </w:rPr>
      </w:pPr>
      <w:r w:rsidRPr="0092033C">
        <w:rPr>
          <w:sz w:val="22"/>
          <w:szCs w:val="22"/>
        </w:rPr>
        <w:t>A running club has organised a race event. Runners can book a place online but must state which age category they belong to. The age categories offered are:</w:t>
      </w:r>
    </w:p>
    <w:p w14:paraId="2B3386BF" w14:textId="12B11A02" w:rsidR="00224F68" w:rsidRPr="0092033C" w:rsidRDefault="006034B9" w:rsidP="004B4B22">
      <w:pPr>
        <w:pStyle w:val="Bullets"/>
        <w:numPr>
          <w:ilvl w:val="0"/>
          <w:numId w:val="29"/>
        </w:numPr>
        <w:spacing w:before="120" w:after="0"/>
        <w:ind w:right="0"/>
        <w:rPr>
          <w:sz w:val="22"/>
          <w:szCs w:val="22"/>
        </w:rPr>
      </w:pPr>
      <w:r w:rsidRPr="0092033C">
        <w:rPr>
          <w:sz w:val="22"/>
          <w:szCs w:val="22"/>
        </w:rPr>
        <w:t xml:space="preserve">junior </w:t>
      </w:r>
      <w:r w:rsidR="00224F68" w:rsidRPr="0092033C">
        <w:rPr>
          <w:sz w:val="22"/>
          <w:szCs w:val="22"/>
        </w:rPr>
        <w:t>(aged 16 or under)</w:t>
      </w:r>
    </w:p>
    <w:p w14:paraId="72C50BA6" w14:textId="2FF047DB" w:rsidR="00224F68" w:rsidRPr="0092033C" w:rsidRDefault="006034B9" w:rsidP="004B4B22">
      <w:pPr>
        <w:pStyle w:val="Bullets"/>
        <w:numPr>
          <w:ilvl w:val="0"/>
          <w:numId w:val="29"/>
        </w:numPr>
        <w:spacing w:before="120" w:after="0"/>
        <w:ind w:right="0"/>
        <w:rPr>
          <w:sz w:val="22"/>
          <w:szCs w:val="22"/>
        </w:rPr>
      </w:pPr>
      <w:r w:rsidRPr="0092033C">
        <w:rPr>
          <w:sz w:val="22"/>
          <w:szCs w:val="22"/>
        </w:rPr>
        <w:t xml:space="preserve">adult </w:t>
      </w:r>
      <w:r w:rsidR="00224F68" w:rsidRPr="0092033C">
        <w:rPr>
          <w:sz w:val="22"/>
          <w:szCs w:val="22"/>
        </w:rPr>
        <w:t>(aged 17</w:t>
      </w:r>
      <w:r w:rsidRPr="0092033C">
        <w:rPr>
          <w:sz w:val="22"/>
          <w:szCs w:val="22"/>
        </w:rPr>
        <w:t>–</w:t>
      </w:r>
      <w:r w:rsidR="00224F68" w:rsidRPr="0092033C">
        <w:rPr>
          <w:sz w:val="22"/>
          <w:szCs w:val="22"/>
        </w:rPr>
        <w:t>35)</w:t>
      </w:r>
    </w:p>
    <w:p w14:paraId="0C5CDD56" w14:textId="4383F497" w:rsidR="00224F68" w:rsidRPr="0092033C" w:rsidRDefault="006034B9" w:rsidP="004B4B22">
      <w:pPr>
        <w:pStyle w:val="Bullets"/>
        <w:numPr>
          <w:ilvl w:val="0"/>
          <w:numId w:val="29"/>
        </w:numPr>
        <w:spacing w:before="120" w:after="0"/>
        <w:ind w:right="0"/>
        <w:rPr>
          <w:sz w:val="22"/>
          <w:szCs w:val="22"/>
        </w:rPr>
      </w:pPr>
      <w:r w:rsidRPr="0092033C">
        <w:rPr>
          <w:sz w:val="22"/>
          <w:szCs w:val="22"/>
        </w:rPr>
        <w:t xml:space="preserve">senior </w:t>
      </w:r>
      <w:r w:rsidR="00224F68" w:rsidRPr="0092033C">
        <w:rPr>
          <w:sz w:val="22"/>
          <w:szCs w:val="22"/>
        </w:rPr>
        <w:t>(36</w:t>
      </w:r>
      <w:r w:rsidRPr="0092033C">
        <w:rPr>
          <w:sz w:val="22"/>
          <w:szCs w:val="22"/>
        </w:rPr>
        <w:t>–</w:t>
      </w:r>
      <w:r w:rsidR="00224F68" w:rsidRPr="0092033C">
        <w:rPr>
          <w:sz w:val="22"/>
          <w:szCs w:val="22"/>
        </w:rPr>
        <w:t>50)</w:t>
      </w:r>
    </w:p>
    <w:p w14:paraId="61A3F3CC" w14:textId="3F7F1607" w:rsidR="00224F68" w:rsidRPr="0092033C" w:rsidRDefault="006034B9" w:rsidP="004B4B22">
      <w:pPr>
        <w:pStyle w:val="Bullets"/>
        <w:numPr>
          <w:ilvl w:val="0"/>
          <w:numId w:val="29"/>
        </w:numPr>
        <w:spacing w:before="120" w:after="0"/>
        <w:ind w:right="0"/>
        <w:rPr>
          <w:sz w:val="22"/>
          <w:szCs w:val="22"/>
        </w:rPr>
      </w:pPr>
      <w:r w:rsidRPr="0092033C">
        <w:rPr>
          <w:sz w:val="22"/>
          <w:szCs w:val="22"/>
        </w:rPr>
        <w:t xml:space="preserve">veteran </w:t>
      </w:r>
      <w:r w:rsidR="00224F68" w:rsidRPr="0092033C">
        <w:rPr>
          <w:sz w:val="22"/>
          <w:szCs w:val="22"/>
        </w:rPr>
        <w:t>(51</w:t>
      </w:r>
      <w:r w:rsidRPr="0092033C">
        <w:rPr>
          <w:sz w:val="22"/>
          <w:szCs w:val="22"/>
        </w:rPr>
        <w:t>–</w:t>
      </w:r>
      <w:r w:rsidR="00224F68" w:rsidRPr="0092033C">
        <w:rPr>
          <w:sz w:val="22"/>
          <w:szCs w:val="22"/>
        </w:rPr>
        <w:t>65)</w:t>
      </w:r>
      <w:r w:rsidR="001C793E" w:rsidRPr="0092033C">
        <w:rPr>
          <w:sz w:val="22"/>
          <w:szCs w:val="22"/>
        </w:rPr>
        <w:t>.</w:t>
      </w:r>
    </w:p>
    <w:p w14:paraId="6FA8E70A" w14:textId="77777777" w:rsidR="00224F68" w:rsidRPr="0092033C" w:rsidRDefault="00224F68" w:rsidP="00D45D4C">
      <w:pPr>
        <w:pStyle w:val="Alphalist"/>
        <w:numPr>
          <w:ilvl w:val="1"/>
          <w:numId w:val="24"/>
        </w:numPr>
        <w:spacing w:before="240" w:after="0"/>
        <w:ind w:left="360" w:right="0"/>
        <w:rPr>
          <w:sz w:val="22"/>
          <w:szCs w:val="22"/>
        </w:rPr>
      </w:pPr>
      <w:r w:rsidRPr="0092033C">
        <w:rPr>
          <w:sz w:val="22"/>
          <w:szCs w:val="22"/>
        </w:rPr>
        <w:t>Type of legislation not being followed:</w:t>
      </w:r>
    </w:p>
    <w:p w14:paraId="385949C2" w14:textId="77777777" w:rsidR="00D45D4C" w:rsidRDefault="00D45D4C" w:rsidP="00D45D4C">
      <w:pPr>
        <w:pStyle w:val="Numberedlist"/>
        <w:tabs>
          <w:tab w:val="right" w:pos="9600"/>
        </w:tabs>
        <w:spacing w:before="120" w:after="0"/>
        <w:ind w:left="360" w:right="0" w:firstLine="0"/>
        <w:rPr>
          <w:sz w:val="22"/>
          <w:szCs w:val="22"/>
          <w:u w:val="single"/>
        </w:rPr>
      </w:pPr>
      <w:r w:rsidRPr="00674286">
        <w:rPr>
          <w:sz w:val="22"/>
          <w:szCs w:val="22"/>
          <w:u w:val="single"/>
        </w:rPr>
        <w:tab/>
      </w:r>
    </w:p>
    <w:p w14:paraId="0EEA8A9D" w14:textId="4C03EDC7" w:rsidR="00224F68" w:rsidRPr="0092033C" w:rsidRDefault="00224F68" w:rsidP="00D45D4C">
      <w:pPr>
        <w:pStyle w:val="Alphalist"/>
        <w:numPr>
          <w:ilvl w:val="1"/>
          <w:numId w:val="24"/>
        </w:numPr>
        <w:spacing w:before="240" w:after="0"/>
        <w:ind w:left="360" w:right="0"/>
        <w:rPr>
          <w:sz w:val="22"/>
          <w:szCs w:val="22"/>
        </w:rPr>
      </w:pPr>
      <w:r w:rsidRPr="0092033C">
        <w:rPr>
          <w:sz w:val="22"/>
          <w:szCs w:val="22"/>
        </w:rPr>
        <w:t>How the organisation could comply with this type of legislation</w:t>
      </w:r>
      <w:r w:rsidR="00496A1F" w:rsidRPr="0092033C">
        <w:rPr>
          <w:sz w:val="22"/>
          <w:szCs w:val="22"/>
        </w:rPr>
        <w:t>:</w:t>
      </w:r>
    </w:p>
    <w:p w14:paraId="574375B4" w14:textId="77777777" w:rsidR="002411EF" w:rsidRDefault="002411EF" w:rsidP="002411EF">
      <w:pPr>
        <w:pStyle w:val="Numberedlist"/>
        <w:tabs>
          <w:tab w:val="right" w:pos="9600"/>
        </w:tabs>
        <w:spacing w:before="120" w:after="0"/>
        <w:ind w:left="360" w:right="0" w:firstLine="0"/>
        <w:rPr>
          <w:sz w:val="22"/>
          <w:szCs w:val="22"/>
          <w:u w:val="single"/>
        </w:rPr>
      </w:pPr>
      <w:r w:rsidRPr="00674286">
        <w:rPr>
          <w:sz w:val="22"/>
          <w:szCs w:val="22"/>
          <w:u w:val="single"/>
        </w:rPr>
        <w:tab/>
      </w:r>
    </w:p>
    <w:p w14:paraId="520764F0" w14:textId="77777777" w:rsidR="002411EF" w:rsidRDefault="002411EF" w:rsidP="002411EF">
      <w:pPr>
        <w:pStyle w:val="Numberedlist"/>
        <w:tabs>
          <w:tab w:val="right" w:pos="9600"/>
        </w:tabs>
        <w:spacing w:before="120" w:after="0"/>
        <w:ind w:left="360" w:right="0" w:firstLine="0"/>
        <w:rPr>
          <w:sz w:val="22"/>
          <w:szCs w:val="22"/>
          <w:u w:val="single"/>
        </w:rPr>
      </w:pPr>
      <w:r>
        <w:rPr>
          <w:sz w:val="22"/>
          <w:szCs w:val="22"/>
          <w:u w:val="single"/>
        </w:rPr>
        <w:tab/>
      </w:r>
    </w:p>
    <w:p w14:paraId="00B83045" w14:textId="77777777" w:rsidR="002411EF" w:rsidRDefault="002411EF" w:rsidP="002411EF">
      <w:pPr>
        <w:pStyle w:val="Numberedlist"/>
        <w:tabs>
          <w:tab w:val="right" w:pos="9600"/>
        </w:tabs>
        <w:spacing w:before="120" w:after="0"/>
        <w:ind w:left="360" w:right="0" w:firstLine="0"/>
        <w:rPr>
          <w:sz w:val="22"/>
          <w:szCs w:val="22"/>
          <w:u w:val="single"/>
        </w:rPr>
      </w:pPr>
      <w:r>
        <w:rPr>
          <w:sz w:val="22"/>
          <w:szCs w:val="22"/>
          <w:u w:val="single"/>
        </w:rPr>
        <w:tab/>
      </w:r>
    </w:p>
    <w:p w14:paraId="5D36E2F3" w14:textId="79A9A3C4" w:rsidR="00224F68" w:rsidRPr="00541BD4" w:rsidRDefault="00224F68" w:rsidP="0092033C">
      <w:pPr>
        <w:pStyle w:val="Heading2"/>
        <w:spacing w:after="0" w:line="240" w:lineRule="atLeast"/>
        <w:rPr>
          <w:color w:val="3D1F66"/>
          <w:sz w:val="28"/>
          <w:szCs w:val="28"/>
        </w:rPr>
      </w:pPr>
      <w:r w:rsidRPr="00541BD4">
        <w:rPr>
          <w:color w:val="3D1F66"/>
          <w:sz w:val="28"/>
          <w:szCs w:val="28"/>
        </w:rPr>
        <w:t>Scenario 2</w:t>
      </w:r>
    </w:p>
    <w:p w14:paraId="1DAD71FA" w14:textId="288DFB50" w:rsidR="00224F68" w:rsidRPr="0092033C" w:rsidRDefault="00224F68" w:rsidP="0092033C">
      <w:pPr>
        <w:pStyle w:val="Text"/>
        <w:spacing w:before="240" w:after="0"/>
        <w:ind w:right="0"/>
        <w:rPr>
          <w:sz w:val="22"/>
          <w:szCs w:val="22"/>
        </w:rPr>
      </w:pPr>
      <w:r w:rsidRPr="0092033C">
        <w:rPr>
          <w:sz w:val="22"/>
          <w:szCs w:val="22"/>
        </w:rPr>
        <w:t>A firm of lawyers employs workers in an office. The firm is replacing all its existing computer screens with touchscreen devices. One employee has motor needs and has difficulty using a touchscreen. The computer operating system supports voice</w:t>
      </w:r>
      <w:r w:rsidR="00764B3C" w:rsidRPr="0092033C">
        <w:rPr>
          <w:sz w:val="22"/>
          <w:szCs w:val="22"/>
        </w:rPr>
        <w:t xml:space="preserve"> </w:t>
      </w:r>
      <w:r w:rsidRPr="0092033C">
        <w:rPr>
          <w:sz w:val="22"/>
          <w:szCs w:val="22"/>
        </w:rPr>
        <w:t>control, but the manager is refusing to agree to the purchase of a microphone.</w:t>
      </w:r>
    </w:p>
    <w:p w14:paraId="16B53575" w14:textId="77777777" w:rsidR="00224F68" w:rsidRPr="0092033C" w:rsidRDefault="00224F68" w:rsidP="00541BD4">
      <w:pPr>
        <w:pStyle w:val="Alphalist"/>
        <w:numPr>
          <w:ilvl w:val="1"/>
          <w:numId w:val="35"/>
        </w:numPr>
        <w:spacing w:before="240" w:after="0"/>
        <w:ind w:left="360" w:right="0"/>
        <w:rPr>
          <w:sz w:val="22"/>
          <w:szCs w:val="22"/>
        </w:rPr>
      </w:pPr>
      <w:r w:rsidRPr="0092033C">
        <w:rPr>
          <w:sz w:val="22"/>
          <w:szCs w:val="22"/>
        </w:rPr>
        <w:t>Type of legislation not being followed:</w:t>
      </w:r>
    </w:p>
    <w:p w14:paraId="2796D6F4" w14:textId="77777777" w:rsidR="00541BD4" w:rsidRDefault="00541BD4" w:rsidP="00541BD4">
      <w:pPr>
        <w:pStyle w:val="Numberedlist"/>
        <w:tabs>
          <w:tab w:val="right" w:pos="9600"/>
        </w:tabs>
        <w:spacing w:before="120" w:after="0"/>
        <w:ind w:left="360" w:right="0" w:firstLine="0"/>
        <w:rPr>
          <w:sz w:val="22"/>
          <w:szCs w:val="22"/>
          <w:u w:val="single"/>
        </w:rPr>
      </w:pPr>
      <w:r w:rsidRPr="00674286">
        <w:rPr>
          <w:sz w:val="22"/>
          <w:szCs w:val="22"/>
          <w:u w:val="single"/>
        </w:rPr>
        <w:tab/>
      </w:r>
    </w:p>
    <w:p w14:paraId="244A821C" w14:textId="77777777" w:rsidR="00224F68" w:rsidRPr="0092033C" w:rsidRDefault="00224F68" w:rsidP="00541BD4">
      <w:pPr>
        <w:pStyle w:val="Alphalist"/>
        <w:numPr>
          <w:ilvl w:val="1"/>
          <w:numId w:val="35"/>
        </w:numPr>
        <w:spacing w:before="240" w:after="0"/>
        <w:ind w:left="360" w:right="0"/>
        <w:rPr>
          <w:sz w:val="22"/>
          <w:szCs w:val="22"/>
        </w:rPr>
      </w:pPr>
      <w:r w:rsidRPr="0092033C">
        <w:rPr>
          <w:sz w:val="22"/>
          <w:szCs w:val="22"/>
        </w:rPr>
        <w:t>How the organisation could comply with this type of legislation.</w:t>
      </w:r>
    </w:p>
    <w:p w14:paraId="3D53CCD2" w14:textId="77777777" w:rsidR="00541BD4" w:rsidRDefault="00541BD4" w:rsidP="00541BD4">
      <w:pPr>
        <w:pStyle w:val="Numberedlist"/>
        <w:tabs>
          <w:tab w:val="right" w:pos="9600"/>
        </w:tabs>
        <w:spacing w:before="120" w:after="0"/>
        <w:ind w:left="360" w:right="0" w:firstLine="0"/>
        <w:rPr>
          <w:sz w:val="22"/>
          <w:szCs w:val="22"/>
          <w:u w:val="single"/>
        </w:rPr>
      </w:pPr>
      <w:r w:rsidRPr="00674286">
        <w:rPr>
          <w:sz w:val="22"/>
          <w:szCs w:val="22"/>
          <w:u w:val="single"/>
        </w:rPr>
        <w:tab/>
      </w:r>
    </w:p>
    <w:p w14:paraId="52E56B81" w14:textId="77777777" w:rsidR="00541BD4" w:rsidRDefault="00541BD4" w:rsidP="00541BD4">
      <w:pPr>
        <w:pStyle w:val="Numberedlist"/>
        <w:tabs>
          <w:tab w:val="right" w:pos="9600"/>
        </w:tabs>
        <w:spacing w:before="120" w:after="0"/>
        <w:ind w:left="360" w:right="0" w:firstLine="0"/>
        <w:rPr>
          <w:sz w:val="22"/>
          <w:szCs w:val="22"/>
          <w:u w:val="single"/>
        </w:rPr>
      </w:pPr>
      <w:r>
        <w:rPr>
          <w:sz w:val="22"/>
          <w:szCs w:val="22"/>
          <w:u w:val="single"/>
        </w:rPr>
        <w:tab/>
      </w:r>
    </w:p>
    <w:p w14:paraId="465A1E30" w14:textId="77777777" w:rsidR="00541BD4" w:rsidRDefault="00541BD4" w:rsidP="00541BD4">
      <w:pPr>
        <w:pStyle w:val="Numberedlist"/>
        <w:tabs>
          <w:tab w:val="right" w:pos="9600"/>
        </w:tabs>
        <w:spacing w:before="120" w:after="0"/>
        <w:ind w:left="360" w:right="0" w:firstLine="0"/>
        <w:rPr>
          <w:sz w:val="22"/>
          <w:szCs w:val="22"/>
          <w:u w:val="single"/>
        </w:rPr>
      </w:pPr>
      <w:r>
        <w:rPr>
          <w:sz w:val="22"/>
          <w:szCs w:val="22"/>
          <w:u w:val="single"/>
        </w:rPr>
        <w:tab/>
      </w:r>
    </w:p>
    <w:p w14:paraId="7DCA6A88" w14:textId="77777777" w:rsidR="00224F68" w:rsidRPr="00386312" w:rsidRDefault="00224F68" w:rsidP="0092033C">
      <w:pPr>
        <w:pStyle w:val="Heading2"/>
        <w:spacing w:after="0" w:line="240" w:lineRule="atLeast"/>
        <w:rPr>
          <w:color w:val="3D1F66"/>
          <w:sz w:val="28"/>
          <w:szCs w:val="28"/>
        </w:rPr>
      </w:pPr>
      <w:r w:rsidRPr="00386312">
        <w:rPr>
          <w:color w:val="3D1F66"/>
          <w:sz w:val="28"/>
          <w:szCs w:val="28"/>
        </w:rPr>
        <w:lastRenderedPageBreak/>
        <w:t>Scenario 3</w:t>
      </w:r>
    </w:p>
    <w:p w14:paraId="5965ED59" w14:textId="77777777" w:rsidR="00224F68" w:rsidRPr="0092033C" w:rsidRDefault="00224F68" w:rsidP="0092033C">
      <w:pPr>
        <w:pStyle w:val="Text"/>
        <w:spacing w:before="240" w:after="0"/>
        <w:ind w:right="0"/>
        <w:rPr>
          <w:sz w:val="22"/>
          <w:szCs w:val="22"/>
        </w:rPr>
      </w:pPr>
      <w:r w:rsidRPr="0092033C">
        <w:rPr>
          <w:sz w:val="22"/>
          <w:szCs w:val="22"/>
        </w:rPr>
        <w:t>A charity promoting the safe use of fireworks has two images on its website. One shows fireworks being used responsibly and the second shows fireworks being used irresponsibly. The people in the first photograph are of a different ethnic group to the people in the second photograph.</w:t>
      </w:r>
    </w:p>
    <w:p w14:paraId="1D071404" w14:textId="77777777" w:rsidR="00224F68" w:rsidRPr="0092033C" w:rsidRDefault="00224F68" w:rsidP="00386312">
      <w:pPr>
        <w:pStyle w:val="Alphalist"/>
        <w:numPr>
          <w:ilvl w:val="1"/>
          <w:numId w:val="36"/>
        </w:numPr>
        <w:spacing w:before="240" w:after="0"/>
        <w:ind w:left="360" w:right="0"/>
        <w:rPr>
          <w:sz w:val="22"/>
          <w:szCs w:val="22"/>
        </w:rPr>
      </w:pPr>
      <w:r w:rsidRPr="0092033C">
        <w:rPr>
          <w:sz w:val="22"/>
          <w:szCs w:val="22"/>
        </w:rPr>
        <w:t>Type of legislation not being followed:</w:t>
      </w:r>
    </w:p>
    <w:p w14:paraId="2EB8368D" w14:textId="77777777" w:rsidR="00386312" w:rsidRDefault="00386312" w:rsidP="00386312">
      <w:pPr>
        <w:pStyle w:val="Numberedlist"/>
        <w:tabs>
          <w:tab w:val="right" w:pos="9600"/>
        </w:tabs>
        <w:spacing w:before="120" w:after="0"/>
        <w:ind w:left="360" w:right="0" w:firstLine="0"/>
        <w:rPr>
          <w:sz w:val="22"/>
          <w:szCs w:val="22"/>
          <w:u w:val="single"/>
        </w:rPr>
      </w:pPr>
      <w:r w:rsidRPr="00674286">
        <w:rPr>
          <w:sz w:val="22"/>
          <w:szCs w:val="22"/>
          <w:u w:val="single"/>
        </w:rPr>
        <w:tab/>
      </w:r>
    </w:p>
    <w:p w14:paraId="08B0D978" w14:textId="77777777" w:rsidR="00224F68" w:rsidRPr="0092033C" w:rsidRDefault="00224F68" w:rsidP="00386312">
      <w:pPr>
        <w:pStyle w:val="Alphalist"/>
        <w:numPr>
          <w:ilvl w:val="1"/>
          <w:numId w:val="36"/>
        </w:numPr>
        <w:spacing w:before="240" w:after="0"/>
        <w:ind w:left="360" w:right="0"/>
        <w:rPr>
          <w:sz w:val="22"/>
          <w:szCs w:val="22"/>
        </w:rPr>
      </w:pPr>
      <w:r w:rsidRPr="0092033C">
        <w:rPr>
          <w:sz w:val="22"/>
          <w:szCs w:val="22"/>
        </w:rPr>
        <w:t>How the organisation could comply with this type of legislation.</w:t>
      </w:r>
    </w:p>
    <w:p w14:paraId="686CD387" w14:textId="77777777" w:rsidR="00386312" w:rsidRDefault="00386312" w:rsidP="00386312">
      <w:pPr>
        <w:pStyle w:val="Numberedlist"/>
        <w:tabs>
          <w:tab w:val="right" w:pos="9600"/>
        </w:tabs>
        <w:spacing w:before="120" w:after="0"/>
        <w:ind w:left="360" w:right="0" w:firstLine="0"/>
        <w:rPr>
          <w:sz w:val="22"/>
          <w:szCs w:val="22"/>
          <w:u w:val="single"/>
        </w:rPr>
      </w:pPr>
      <w:r w:rsidRPr="00674286">
        <w:rPr>
          <w:sz w:val="22"/>
          <w:szCs w:val="22"/>
          <w:u w:val="single"/>
        </w:rPr>
        <w:tab/>
      </w:r>
    </w:p>
    <w:p w14:paraId="31FBC2B4" w14:textId="77777777" w:rsidR="00386312" w:rsidRDefault="00386312" w:rsidP="00386312">
      <w:pPr>
        <w:pStyle w:val="Numberedlist"/>
        <w:tabs>
          <w:tab w:val="right" w:pos="9600"/>
        </w:tabs>
        <w:spacing w:before="120" w:after="0"/>
        <w:ind w:left="360" w:right="0" w:firstLine="0"/>
        <w:rPr>
          <w:sz w:val="22"/>
          <w:szCs w:val="22"/>
          <w:u w:val="single"/>
        </w:rPr>
      </w:pPr>
      <w:r>
        <w:rPr>
          <w:sz w:val="22"/>
          <w:szCs w:val="22"/>
          <w:u w:val="single"/>
        </w:rPr>
        <w:tab/>
      </w:r>
    </w:p>
    <w:p w14:paraId="22693302" w14:textId="77777777" w:rsidR="00386312" w:rsidRDefault="00386312" w:rsidP="00E46114">
      <w:pPr>
        <w:pStyle w:val="Numberedlist"/>
        <w:tabs>
          <w:tab w:val="right" w:pos="9600"/>
        </w:tabs>
        <w:spacing w:before="120" w:after="360"/>
        <w:ind w:left="360" w:right="0" w:firstLine="0"/>
        <w:rPr>
          <w:sz w:val="22"/>
          <w:szCs w:val="22"/>
          <w:u w:val="single"/>
        </w:rPr>
      </w:pPr>
      <w:r>
        <w:rPr>
          <w:sz w:val="22"/>
          <w:szCs w:val="22"/>
          <w:u w:val="single"/>
        </w:rPr>
        <w:tab/>
      </w:r>
    </w:p>
    <w:p w14:paraId="73F38106" w14:textId="77777777" w:rsidR="00224F68" w:rsidRPr="00E46114" w:rsidRDefault="00224F68" w:rsidP="00E46114">
      <w:pPr>
        <w:keepNext/>
        <w:pBdr>
          <w:top w:val="single" w:sz="4" w:space="2" w:color="4F57A6"/>
          <w:left w:val="single" w:sz="4" w:space="4" w:color="4F57A6"/>
          <w:bottom w:val="single" w:sz="4" w:space="2" w:color="4F57A6"/>
          <w:right w:val="single" w:sz="4" w:space="4" w:color="4F57A6"/>
        </w:pBdr>
        <w:shd w:val="clear" w:color="auto" w:fill="3D1F66"/>
        <w:spacing w:before="80" w:after="80" w:line="240" w:lineRule="atLeast"/>
        <w:ind w:left="108"/>
        <w:rPr>
          <w:rFonts w:ascii="Arial" w:hAnsi="Arial" w:cs="Arial"/>
          <w:b/>
          <w:color w:val="FFFFFF" w:themeColor="background1"/>
          <w:sz w:val="22"/>
          <w:szCs w:val="22"/>
        </w:rPr>
      </w:pPr>
      <w:r w:rsidRPr="00E46114">
        <w:rPr>
          <w:rFonts w:ascii="Arial" w:hAnsi="Arial" w:cs="Arial"/>
          <w:b/>
          <w:color w:val="FFFFFF" w:themeColor="background1"/>
          <w:sz w:val="22"/>
          <w:szCs w:val="22"/>
        </w:rPr>
        <w:t>Take it further</w:t>
      </w:r>
    </w:p>
    <w:p w14:paraId="5FA9BD3C" w14:textId="117D43B2" w:rsidR="00224F68" w:rsidRPr="00E46114" w:rsidRDefault="00224F68" w:rsidP="00E46114">
      <w:pPr>
        <w:pBdr>
          <w:top w:val="single" w:sz="4" w:space="2" w:color="4F57A6"/>
          <w:left w:val="single" w:sz="4" w:space="4" w:color="4F57A6"/>
          <w:bottom w:val="single" w:sz="4" w:space="2" w:color="4F57A6"/>
          <w:right w:val="single" w:sz="4" w:space="4" w:color="4F57A6"/>
        </w:pBdr>
        <w:shd w:val="clear" w:color="auto" w:fill="AFA4BD"/>
        <w:tabs>
          <w:tab w:val="left" w:pos="2114"/>
        </w:tabs>
        <w:spacing w:before="120" w:line="240" w:lineRule="atLeast"/>
        <w:ind w:left="108"/>
        <w:rPr>
          <w:rFonts w:ascii="Arial" w:hAnsi="Arial" w:cs="Arial"/>
          <w:sz w:val="22"/>
          <w:szCs w:val="22"/>
        </w:rPr>
      </w:pPr>
      <w:r w:rsidRPr="00E46114">
        <w:rPr>
          <w:rFonts w:ascii="Arial" w:hAnsi="Arial" w:cs="Arial"/>
          <w:sz w:val="22"/>
          <w:szCs w:val="22"/>
        </w:rPr>
        <w:t xml:space="preserve">Find out about </w:t>
      </w:r>
      <w:r w:rsidR="00100D70" w:rsidRPr="00E46114">
        <w:rPr>
          <w:rFonts w:ascii="Arial" w:hAnsi="Arial" w:cs="Arial"/>
          <w:sz w:val="22"/>
          <w:szCs w:val="22"/>
        </w:rPr>
        <w:t xml:space="preserve">version </w:t>
      </w:r>
      <w:r w:rsidRPr="00E46114">
        <w:rPr>
          <w:rFonts w:ascii="Arial" w:hAnsi="Arial" w:cs="Arial"/>
          <w:sz w:val="22"/>
          <w:szCs w:val="22"/>
        </w:rPr>
        <w:t xml:space="preserve">2.1 of the Web Content Accessibility Guidelines (WCAG). What are the main differences between version 2.0 and version 2.1? To what extent would a website that complies with </w:t>
      </w:r>
      <w:r w:rsidR="00C96407" w:rsidRPr="00E46114">
        <w:rPr>
          <w:rFonts w:ascii="Arial" w:hAnsi="Arial" w:cs="Arial"/>
          <w:sz w:val="22"/>
          <w:szCs w:val="22"/>
        </w:rPr>
        <w:t xml:space="preserve">version </w:t>
      </w:r>
      <w:r w:rsidRPr="00E46114">
        <w:rPr>
          <w:rFonts w:ascii="Arial" w:hAnsi="Arial" w:cs="Arial"/>
          <w:sz w:val="22"/>
          <w:szCs w:val="22"/>
        </w:rPr>
        <w:t>2.1 be free from all forms of discrimination?</w:t>
      </w:r>
    </w:p>
    <w:sectPr w:rsidR="00224F68" w:rsidRPr="00E46114" w:rsidSect="0092033C">
      <w:headerReference w:type="even" r:id="rId7"/>
      <w:headerReference w:type="default" r:id="rId8"/>
      <w:footerReference w:type="even" r:id="rId9"/>
      <w:footerReference w:type="default" r:id="rId10"/>
      <w:pgSz w:w="11900" w:h="16840" w:code="9"/>
      <w:pgMar w:top="2083" w:right="1418" w:bottom="1021" w:left="851"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F5B7A" w14:textId="77777777" w:rsidR="000A46F6" w:rsidRDefault="000A46F6">
      <w:r>
        <w:separator/>
      </w:r>
    </w:p>
  </w:endnote>
  <w:endnote w:type="continuationSeparator" w:id="0">
    <w:p w14:paraId="326841F6" w14:textId="77777777" w:rsidR="000A46F6" w:rsidRDefault="000A4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A30BA"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6C5A30BB"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A30BC" w14:textId="29641A0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026215">
      <w:rPr>
        <w:rStyle w:val="PageNumber"/>
        <w:noProof/>
        <w:sz w:val="20"/>
      </w:rPr>
      <w:t>1</w:t>
    </w:r>
    <w:r w:rsidRPr="00EE1556">
      <w:rPr>
        <w:rStyle w:val="PageNumber"/>
        <w:sz w:val="20"/>
      </w:rPr>
      <w:fldChar w:fldCharType="end"/>
    </w:r>
  </w:p>
  <w:p w14:paraId="6C5A30BD" w14:textId="205D5247" w:rsidR="00F5612F" w:rsidRDefault="00F5612F" w:rsidP="00F5612F">
    <w:pPr>
      <w:pStyle w:val="Footer"/>
    </w:pPr>
    <w:r w:rsidRPr="00EE6625">
      <w:t xml:space="preserve">© Pearson </w:t>
    </w:r>
    <w:r w:rsidRPr="00EE6625">
      <w:rPr>
        <w:noProof/>
        <w:szCs w:val="50"/>
        <w:lang w:eastAsia="en-GB"/>
      </w:rPr>
      <w:t>Education</w:t>
    </w:r>
    <w:r>
      <w:t xml:space="preserve"> Ltd </w:t>
    </w:r>
    <w:r w:rsidR="004474E2">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4162A" w14:textId="77777777" w:rsidR="000A46F6" w:rsidRDefault="000A46F6">
      <w:r>
        <w:separator/>
      </w:r>
    </w:p>
  </w:footnote>
  <w:footnote w:type="continuationSeparator" w:id="0">
    <w:p w14:paraId="3A2969D7" w14:textId="77777777" w:rsidR="000A46F6" w:rsidRDefault="000A4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A30B8"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63360" behindDoc="0" locked="0" layoutInCell="1" allowOverlap="1" wp14:anchorId="6C5A30BE" wp14:editId="6C5A30BF">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A30C6"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5A30BE"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" filled="f" stroked="f">
              <v:textbox inset="0,0,0,0">
                <w:txbxContent>
                  <w:p w14:paraId="6C5A30C6"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67456" behindDoc="1" locked="1" layoutInCell="1" allowOverlap="1" wp14:anchorId="6C5A30C0" wp14:editId="6C5A30C1">
          <wp:simplePos x="0" y="0"/>
          <wp:positionH relativeFrom="page">
            <wp:align>left</wp:align>
          </wp:positionH>
          <wp:positionV relativeFrom="page">
            <wp:align>top</wp:align>
          </wp:positionV>
          <wp:extent cx="7559675" cy="1691640"/>
          <wp:effectExtent l="0" t="0" r="3175" b="3810"/>
          <wp:wrapNone/>
          <wp:docPr id="11" name="Picture 11"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AC6DA" w14:textId="77777777" w:rsidR="0092033C" w:rsidRPr="00EE6625" w:rsidRDefault="0092033C" w:rsidP="0092033C">
    <w:pPr>
      <w:pStyle w:val="Header"/>
      <w:ind w:left="-993"/>
    </w:pPr>
    <w:r>
      <w:rPr>
        <w:noProof/>
        <w:lang w:eastAsia="en-GB"/>
      </w:rPr>
      <mc:AlternateContent>
        <mc:Choice Requires="wps">
          <w:drawing>
            <wp:anchor distT="0" distB="0" distL="114300" distR="114300" simplePos="0" relativeHeight="251669504" behindDoc="0" locked="0" layoutInCell="1" allowOverlap="1" wp14:anchorId="23CB6613" wp14:editId="4D17A850">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53962F20" w14:textId="77777777" w:rsidR="0092033C" w:rsidRPr="00C42C02" w:rsidRDefault="0092033C" w:rsidP="0092033C">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CB6613"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53962F20" w14:textId="77777777" w:rsidR="0092033C" w:rsidRPr="00C42C02" w:rsidRDefault="0092033C" w:rsidP="0092033C">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eastAsia="en-GB"/>
      </w:rPr>
      <w:drawing>
        <wp:inline distT="0" distB="0" distL="0" distR="0" wp14:anchorId="1FA0F4DC" wp14:editId="7CDE4FB2">
          <wp:extent cx="7700400" cy="807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80DB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5CDC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24B8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EA8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0C9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15:restartNumberingAfterBreak="0">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6257CE"/>
    <w:multiLevelType w:val="hybridMultilevel"/>
    <w:tmpl w:val="ED86E132"/>
    <w:lvl w:ilvl="0" w:tplc="617431A2">
      <w:start w:val="1"/>
      <w:numFmt w:val="bullet"/>
      <w:lvlText w:val=""/>
      <w:lvlJc w:val="left"/>
      <w:pPr>
        <w:tabs>
          <w:tab w:val="num" w:pos="397"/>
        </w:tabs>
        <w:ind w:left="397" w:hanging="39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alibri"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alibri"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alibri"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90290E"/>
    <w:multiLevelType w:val="multilevel"/>
    <w:tmpl w:val="514A0C56"/>
    <w:numStyleLink w:val="Listnum"/>
  </w:abstractNum>
  <w:abstractNum w:abstractNumId="14" w15:restartNumberingAfterBreak="0">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B504ED"/>
    <w:multiLevelType w:val="multilevel"/>
    <w:tmpl w:val="B172DB92"/>
    <w:styleLink w:val="Listnumbered"/>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09F0D58"/>
    <w:multiLevelType w:val="singleLevel"/>
    <w:tmpl w:val="004468B6"/>
    <w:lvl w:ilvl="0">
      <w:start w:val="1"/>
      <w:numFmt w:val="lowerLetter"/>
      <w:lvlText w:val="%1."/>
      <w:lvlJc w:val="left"/>
      <w:pPr>
        <w:ind w:left="757" w:hanging="360"/>
      </w:pPr>
      <w:rPr>
        <w:rFonts w:hint="default"/>
        <w:b/>
        <w:i w:val="0"/>
        <w:sz w:val="22"/>
      </w:rPr>
    </w:lvl>
  </w:abstractNum>
  <w:abstractNum w:abstractNumId="17" w15:restartNumberingAfterBreak="0">
    <w:nsid w:val="333F3715"/>
    <w:multiLevelType w:val="multilevel"/>
    <w:tmpl w:val="514A0C56"/>
    <w:numStyleLink w:val="Listnum"/>
  </w:abstractNum>
  <w:abstractNum w:abstractNumId="18" w15:restartNumberingAfterBreak="0">
    <w:nsid w:val="38357F42"/>
    <w:multiLevelType w:val="singleLevel"/>
    <w:tmpl w:val="004468B6"/>
    <w:lvl w:ilvl="0">
      <w:start w:val="1"/>
      <w:numFmt w:val="lowerLetter"/>
      <w:lvlText w:val="%1."/>
      <w:lvlJc w:val="left"/>
      <w:pPr>
        <w:ind w:left="757" w:hanging="360"/>
      </w:pPr>
      <w:rPr>
        <w:rFonts w:hint="default"/>
        <w:b/>
        <w:i w:val="0"/>
        <w:sz w:val="22"/>
      </w:rPr>
    </w:lvl>
  </w:abstractNum>
  <w:abstractNum w:abstractNumId="19" w15:restartNumberingAfterBreak="0">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E3F0E76"/>
    <w:multiLevelType w:val="multilevel"/>
    <w:tmpl w:val="B172DB92"/>
    <w:numStyleLink w:val="Listnumbered"/>
  </w:abstractNum>
  <w:abstractNum w:abstractNumId="21" w15:restartNumberingAfterBreak="0">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0F65179"/>
    <w:multiLevelType w:val="singleLevel"/>
    <w:tmpl w:val="004468B6"/>
    <w:lvl w:ilvl="0">
      <w:start w:val="1"/>
      <w:numFmt w:val="lowerLetter"/>
      <w:pStyle w:val="Romanlist"/>
      <w:lvlText w:val="%1."/>
      <w:lvlJc w:val="left"/>
      <w:pPr>
        <w:ind w:left="757" w:hanging="360"/>
      </w:pPr>
      <w:rPr>
        <w:rFonts w:hint="default"/>
        <w:b/>
        <w:i w:val="0"/>
        <w:sz w:val="22"/>
      </w:rPr>
    </w:lvl>
  </w:abstractNum>
  <w:abstractNum w:abstractNumId="23" w15:restartNumberingAfterBreak="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15:restartNumberingAfterBreak="0">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793327836">
    <w:abstractNumId w:val="26"/>
  </w:num>
  <w:num w:numId="2" w16cid:durableId="2035763458">
    <w:abstractNumId w:val="24"/>
  </w:num>
  <w:num w:numId="3" w16cid:durableId="889611266">
    <w:abstractNumId w:val="10"/>
  </w:num>
  <w:num w:numId="4" w16cid:durableId="461382399">
    <w:abstractNumId w:val="25"/>
  </w:num>
  <w:num w:numId="5" w16cid:durableId="389692765">
    <w:abstractNumId w:val="14"/>
  </w:num>
  <w:num w:numId="6" w16cid:durableId="2015112046">
    <w:abstractNumId w:val="17"/>
  </w:num>
  <w:num w:numId="7" w16cid:durableId="228150834">
    <w:abstractNumId w:val="13"/>
  </w:num>
  <w:num w:numId="8" w16cid:durableId="640378597">
    <w:abstractNumId w:val="21"/>
  </w:num>
  <w:num w:numId="9" w16cid:durableId="42488939">
    <w:abstractNumId w:val="11"/>
  </w:num>
  <w:num w:numId="10" w16cid:durableId="572356750">
    <w:abstractNumId w:val="23"/>
  </w:num>
  <w:num w:numId="11" w16cid:durableId="2004813712">
    <w:abstractNumId w:val="9"/>
  </w:num>
  <w:num w:numId="12" w16cid:durableId="31226329">
    <w:abstractNumId w:val="7"/>
  </w:num>
  <w:num w:numId="13" w16cid:durableId="1274020124">
    <w:abstractNumId w:val="6"/>
  </w:num>
  <w:num w:numId="14" w16cid:durableId="226453564">
    <w:abstractNumId w:val="5"/>
  </w:num>
  <w:num w:numId="15" w16cid:durableId="1462377847">
    <w:abstractNumId w:val="4"/>
  </w:num>
  <w:num w:numId="16" w16cid:durableId="27798823">
    <w:abstractNumId w:val="8"/>
  </w:num>
  <w:num w:numId="17" w16cid:durableId="954598932">
    <w:abstractNumId w:val="3"/>
  </w:num>
  <w:num w:numId="18" w16cid:durableId="1735352675">
    <w:abstractNumId w:val="2"/>
  </w:num>
  <w:num w:numId="19" w16cid:durableId="341200656">
    <w:abstractNumId w:val="1"/>
  </w:num>
  <w:num w:numId="20" w16cid:durableId="1795441792">
    <w:abstractNumId w:val="0"/>
  </w:num>
  <w:num w:numId="21" w16cid:durableId="1466658407">
    <w:abstractNumId w:val="19"/>
  </w:num>
  <w:num w:numId="22" w16cid:durableId="1389451374">
    <w:abstractNumId w:val="15"/>
  </w:num>
  <w:num w:numId="23" w16cid:durableId="2925634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7092991">
    <w:abstractNumId w:val="22"/>
  </w:num>
  <w:num w:numId="25" w16cid:durableId="928192979">
    <w:abstractNumId w:val="22"/>
    <w:lvlOverride w:ilvl="0">
      <w:startOverride w:val="1"/>
    </w:lvlOverride>
  </w:num>
  <w:num w:numId="26" w16cid:durableId="1752657213">
    <w:abstractNumId w:val="22"/>
    <w:lvlOverride w:ilvl="0">
      <w:startOverride w:val="1"/>
    </w:lvlOverride>
  </w:num>
  <w:num w:numId="27" w16cid:durableId="1084375241">
    <w:abstractNumId w:val="22"/>
    <w:lvlOverride w:ilvl="0">
      <w:startOverride w:val="1"/>
    </w:lvlOverride>
  </w:num>
  <w:num w:numId="28" w16cid:durableId="1865285701">
    <w:abstractNumId w:val="22"/>
    <w:lvlOverride w:ilvl="0">
      <w:startOverride w:val="1"/>
    </w:lvlOverride>
  </w:num>
  <w:num w:numId="29" w16cid:durableId="982732461">
    <w:abstractNumId w:val="12"/>
  </w:num>
  <w:num w:numId="30" w16cid:durableId="696351275">
    <w:abstractNumId w:val="11"/>
  </w:num>
  <w:num w:numId="31" w16cid:durableId="1359963475">
    <w:abstractNumId w:val="11"/>
  </w:num>
  <w:num w:numId="32" w16cid:durableId="1499882871">
    <w:abstractNumId w:val="11"/>
  </w:num>
  <w:num w:numId="33" w16cid:durableId="103890568">
    <w:abstractNumId w:val="11"/>
  </w:num>
  <w:num w:numId="34" w16cid:durableId="399988563">
    <w:abstractNumId w:val="20"/>
    <w:lvlOverride w:ilvl="0">
      <w:lvl w:ilvl="0">
        <w:start w:val="1"/>
        <w:numFmt w:val="decimal"/>
        <w:lvlText w:val="%1."/>
        <w:lvlJc w:val="left"/>
        <w:pPr>
          <w:tabs>
            <w:tab w:val="num" w:pos="397"/>
          </w:tabs>
          <w:ind w:left="397" w:hanging="397"/>
        </w:pPr>
        <w:rPr>
          <w:rFonts w:ascii="Arial" w:hAnsi="Arial" w:hint="default"/>
          <w:b/>
          <w:bCs/>
          <w:sz w:val="22"/>
          <w:szCs w:val="22"/>
        </w:rPr>
      </w:lvl>
    </w:lvlOverride>
  </w:num>
  <w:num w:numId="35" w16cid:durableId="1861166796">
    <w:abstractNumId w:val="18"/>
  </w:num>
  <w:num w:numId="36" w16cid:durableId="623849494">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7E55"/>
    <w:rsid w:val="00013EBA"/>
    <w:rsid w:val="00020486"/>
    <w:rsid w:val="00021FF2"/>
    <w:rsid w:val="000236CF"/>
    <w:rsid w:val="00026215"/>
    <w:rsid w:val="00031E18"/>
    <w:rsid w:val="0004223D"/>
    <w:rsid w:val="00045DA5"/>
    <w:rsid w:val="00047D2F"/>
    <w:rsid w:val="000576B1"/>
    <w:rsid w:val="0006076B"/>
    <w:rsid w:val="00062505"/>
    <w:rsid w:val="000661B6"/>
    <w:rsid w:val="000677FD"/>
    <w:rsid w:val="00081394"/>
    <w:rsid w:val="00082B21"/>
    <w:rsid w:val="00086635"/>
    <w:rsid w:val="00094458"/>
    <w:rsid w:val="000A46F6"/>
    <w:rsid w:val="000B163A"/>
    <w:rsid w:val="000B762E"/>
    <w:rsid w:val="000C168A"/>
    <w:rsid w:val="000E5A21"/>
    <w:rsid w:val="00100D70"/>
    <w:rsid w:val="0011134D"/>
    <w:rsid w:val="0012099F"/>
    <w:rsid w:val="001220B2"/>
    <w:rsid w:val="0013523E"/>
    <w:rsid w:val="00142DEA"/>
    <w:rsid w:val="00143EF8"/>
    <w:rsid w:val="00162E8C"/>
    <w:rsid w:val="00162EAC"/>
    <w:rsid w:val="00172570"/>
    <w:rsid w:val="00174D10"/>
    <w:rsid w:val="00174FF8"/>
    <w:rsid w:val="00175161"/>
    <w:rsid w:val="00175F56"/>
    <w:rsid w:val="001A1E28"/>
    <w:rsid w:val="001B08D4"/>
    <w:rsid w:val="001B6BBD"/>
    <w:rsid w:val="001B7DDF"/>
    <w:rsid w:val="001C793E"/>
    <w:rsid w:val="001F2623"/>
    <w:rsid w:val="001F3696"/>
    <w:rsid w:val="00202F8B"/>
    <w:rsid w:val="002074A3"/>
    <w:rsid w:val="00224F68"/>
    <w:rsid w:val="00231983"/>
    <w:rsid w:val="002411EF"/>
    <w:rsid w:val="00245B76"/>
    <w:rsid w:val="002513DB"/>
    <w:rsid w:val="00277406"/>
    <w:rsid w:val="00285B46"/>
    <w:rsid w:val="002A6EF7"/>
    <w:rsid w:val="002B5D8F"/>
    <w:rsid w:val="002E6F21"/>
    <w:rsid w:val="002F0089"/>
    <w:rsid w:val="003030BC"/>
    <w:rsid w:val="00312B15"/>
    <w:rsid w:val="0031734E"/>
    <w:rsid w:val="00320674"/>
    <w:rsid w:val="00347B49"/>
    <w:rsid w:val="00354351"/>
    <w:rsid w:val="00357838"/>
    <w:rsid w:val="00381C9A"/>
    <w:rsid w:val="00386312"/>
    <w:rsid w:val="0039061A"/>
    <w:rsid w:val="003922DC"/>
    <w:rsid w:val="003A3B74"/>
    <w:rsid w:val="003B280A"/>
    <w:rsid w:val="003B43C2"/>
    <w:rsid w:val="003C1D6E"/>
    <w:rsid w:val="003E2AE9"/>
    <w:rsid w:val="003F1E67"/>
    <w:rsid w:val="00400999"/>
    <w:rsid w:val="00417E55"/>
    <w:rsid w:val="0042375D"/>
    <w:rsid w:val="00444102"/>
    <w:rsid w:val="004474E2"/>
    <w:rsid w:val="004850BE"/>
    <w:rsid w:val="00491C42"/>
    <w:rsid w:val="004933F0"/>
    <w:rsid w:val="00496A1F"/>
    <w:rsid w:val="00497DD7"/>
    <w:rsid w:val="004A629C"/>
    <w:rsid w:val="004B4B22"/>
    <w:rsid w:val="004B6267"/>
    <w:rsid w:val="004D0153"/>
    <w:rsid w:val="004E374A"/>
    <w:rsid w:val="005126D5"/>
    <w:rsid w:val="0051391A"/>
    <w:rsid w:val="00517E57"/>
    <w:rsid w:val="005349C7"/>
    <w:rsid w:val="00541BD4"/>
    <w:rsid w:val="00547967"/>
    <w:rsid w:val="0055065C"/>
    <w:rsid w:val="005520FB"/>
    <w:rsid w:val="00572DCD"/>
    <w:rsid w:val="00574039"/>
    <w:rsid w:val="005A0D81"/>
    <w:rsid w:val="005D1F88"/>
    <w:rsid w:val="005D6EEC"/>
    <w:rsid w:val="005F7833"/>
    <w:rsid w:val="006034B9"/>
    <w:rsid w:val="0061119C"/>
    <w:rsid w:val="00620E98"/>
    <w:rsid w:val="00637389"/>
    <w:rsid w:val="00640100"/>
    <w:rsid w:val="00640B7B"/>
    <w:rsid w:val="00640F2E"/>
    <w:rsid w:val="006453A0"/>
    <w:rsid w:val="00656ADD"/>
    <w:rsid w:val="0067173A"/>
    <w:rsid w:val="00680242"/>
    <w:rsid w:val="006814C6"/>
    <w:rsid w:val="006B1E43"/>
    <w:rsid w:val="006B7385"/>
    <w:rsid w:val="006D6F5D"/>
    <w:rsid w:val="006E1721"/>
    <w:rsid w:val="006E77F1"/>
    <w:rsid w:val="00701A09"/>
    <w:rsid w:val="00705089"/>
    <w:rsid w:val="0071428E"/>
    <w:rsid w:val="00722631"/>
    <w:rsid w:val="00737AE6"/>
    <w:rsid w:val="0074651E"/>
    <w:rsid w:val="00756601"/>
    <w:rsid w:val="0076025B"/>
    <w:rsid w:val="00764B3C"/>
    <w:rsid w:val="00770587"/>
    <w:rsid w:val="007748BD"/>
    <w:rsid w:val="0078225E"/>
    <w:rsid w:val="00794473"/>
    <w:rsid w:val="0079733B"/>
    <w:rsid w:val="007A603D"/>
    <w:rsid w:val="007C1C3D"/>
    <w:rsid w:val="007C232A"/>
    <w:rsid w:val="007C31CE"/>
    <w:rsid w:val="007D1549"/>
    <w:rsid w:val="00803D83"/>
    <w:rsid w:val="008044AF"/>
    <w:rsid w:val="00835921"/>
    <w:rsid w:val="00837382"/>
    <w:rsid w:val="00843EEB"/>
    <w:rsid w:val="00857662"/>
    <w:rsid w:val="008652A4"/>
    <w:rsid w:val="00874E63"/>
    <w:rsid w:val="0087522B"/>
    <w:rsid w:val="00876A71"/>
    <w:rsid w:val="00883F9E"/>
    <w:rsid w:val="0088567F"/>
    <w:rsid w:val="00887E6E"/>
    <w:rsid w:val="008B5D4A"/>
    <w:rsid w:val="008B7882"/>
    <w:rsid w:val="008C0B57"/>
    <w:rsid w:val="008C4AE2"/>
    <w:rsid w:val="008E5EF3"/>
    <w:rsid w:val="008E6F0D"/>
    <w:rsid w:val="008F21A0"/>
    <w:rsid w:val="00901260"/>
    <w:rsid w:val="0090455A"/>
    <w:rsid w:val="00906AF2"/>
    <w:rsid w:val="009129F0"/>
    <w:rsid w:val="00917FB6"/>
    <w:rsid w:val="0092033C"/>
    <w:rsid w:val="00930220"/>
    <w:rsid w:val="00936BD2"/>
    <w:rsid w:val="009643DE"/>
    <w:rsid w:val="00975BCA"/>
    <w:rsid w:val="00997F5E"/>
    <w:rsid w:val="009A2E7F"/>
    <w:rsid w:val="009B303D"/>
    <w:rsid w:val="009B3839"/>
    <w:rsid w:val="009D4292"/>
    <w:rsid w:val="009E036B"/>
    <w:rsid w:val="009E243A"/>
    <w:rsid w:val="009E65E1"/>
    <w:rsid w:val="00A00359"/>
    <w:rsid w:val="00A017F1"/>
    <w:rsid w:val="00A0312D"/>
    <w:rsid w:val="00A05EF4"/>
    <w:rsid w:val="00A119DE"/>
    <w:rsid w:val="00A205DD"/>
    <w:rsid w:val="00A225DF"/>
    <w:rsid w:val="00A432F6"/>
    <w:rsid w:val="00A445EC"/>
    <w:rsid w:val="00A46FA0"/>
    <w:rsid w:val="00A548E0"/>
    <w:rsid w:val="00A62CFE"/>
    <w:rsid w:val="00A66A25"/>
    <w:rsid w:val="00A86AB2"/>
    <w:rsid w:val="00A945FC"/>
    <w:rsid w:val="00A978CE"/>
    <w:rsid w:val="00B00D8C"/>
    <w:rsid w:val="00B10A86"/>
    <w:rsid w:val="00B14A99"/>
    <w:rsid w:val="00B163E5"/>
    <w:rsid w:val="00B20442"/>
    <w:rsid w:val="00B27344"/>
    <w:rsid w:val="00B72AC5"/>
    <w:rsid w:val="00B819B5"/>
    <w:rsid w:val="00B844B5"/>
    <w:rsid w:val="00B8633E"/>
    <w:rsid w:val="00BB1962"/>
    <w:rsid w:val="00BB3FC9"/>
    <w:rsid w:val="00BF38E9"/>
    <w:rsid w:val="00BF7779"/>
    <w:rsid w:val="00C059A8"/>
    <w:rsid w:val="00C113B4"/>
    <w:rsid w:val="00C203DB"/>
    <w:rsid w:val="00C45F44"/>
    <w:rsid w:val="00C50058"/>
    <w:rsid w:val="00C60DDF"/>
    <w:rsid w:val="00C71223"/>
    <w:rsid w:val="00C778FA"/>
    <w:rsid w:val="00C8678A"/>
    <w:rsid w:val="00C92EAB"/>
    <w:rsid w:val="00C96407"/>
    <w:rsid w:val="00C97E2E"/>
    <w:rsid w:val="00CB168A"/>
    <w:rsid w:val="00CC1DC5"/>
    <w:rsid w:val="00CD1F2A"/>
    <w:rsid w:val="00CE6614"/>
    <w:rsid w:val="00CF2690"/>
    <w:rsid w:val="00D13078"/>
    <w:rsid w:val="00D1572A"/>
    <w:rsid w:val="00D267ED"/>
    <w:rsid w:val="00D37A33"/>
    <w:rsid w:val="00D45D4C"/>
    <w:rsid w:val="00D52BF0"/>
    <w:rsid w:val="00D715D4"/>
    <w:rsid w:val="00D75265"/>
    <w:rsid w:val="00D83582"/>
    <w:rsid w:val="00DA04C0"/>
    <w:rsid w:val="00DB7544"/>
    <w:rsid w:val="00DC05E4"/>
    <w:rsid w:val="00DD08AB"/>
    <w:rsid w:val="00DD2CDE"/>
    <w:rsid w:val="00DD3D54"/>
    <w:rsid w:val="00DD58B4"/>
    <w:rsid w:val="00E1572F"/>
    <w:rsid w:val="00E15F8D"/>
    <w:rsid w:val="00E23BF0"/>
    <w:rsid w:val="00E251ED"/>
    <w:rsid w:val="00E46114"/>
    <w:rsid w:val="00E61C83"/>
    <w:rsid w:val="00E84335"/>
    <w:rsid w:val="00E86352"/>
    <w:rsid w:val="00EA381E"/>
    <w:rsid w:val="00EA5F52"/>
    <w:rsid w:val="00F20820"/>
    <w:rsid w:val="00F2454C"/>
    <w:rsid w:val="00F33B40"/>
    <w:rsid w:val="00F3500E"/>
    <w:rsid w:val="00F5612F"/>
    <w:rsid w:val="00F62362"/>
    <w:rsid w:val="00F65C75"/>
    <w:rsid w:val="00F744E9"/>
    <w:rsid w:val="00F74E82"/>
    <w:rsid w:val="00F91E23"/>
    <w:rsid w:val="00F925D7"/>
    <w:rsid w:val="00FD3A3D"/>
    <w:rsid w:val="00FD43BC"/>
    <w:rsid w:val="00FD6ADA"/>
    <w:rsid w:val="00FE6077"/>
    <w:rsid w:val="00FF0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C5A30B1"/>
  <w15:docId w15:val="{2A9E08FE-6527-43F2-B32F-43FCAA41E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pPr>
      <w:ind w:left="757" w:hanging="360"/>
    </w:pPr>
  </w:style>
  <w:style w:type="paragraph" w:customStyle="1" w:styleId="Romanlist">
    <w:name w:val="Roman list"/>
    <w:basedOn w:val="Text"/>
    <w:qFormat/>
    <w:rsid w:val="000661B6"/>
    <w:pPr>
      <w:numPr>
        <w:ilvl w:val="2"/>
        <w:numId w:val="24"/>
      </w:numPr>
    </w:pPr>
  </w:style>
  <w:style w:type="paragraph" w:customStyle="1" w:styleId="Alphalist">
    <w:name w:val="Alpha list"/>
    <w:basedOn w:val="Text"/>
    <w:qFormat/>
    <w:rsid w:val="000661B6"/>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BalloonText">
    <w:name w:val="Balloon Text"/>
    <w:basedOn w:val="Normal"/>
    <w:link w:val="BalloonTextChar"/>
    <w:semiHidden/>
    <w:unhideWhenUsed/>
    <w:rsid w:val="004E374A"/>
    <w:rPr>
      <w:rFonts w:ascii="Segoe UI" w:hAnsi="Segoe UI" w:cs="Segoe UI"/>
      <w:sz w:val="18"/>
      <w:szCs w:val="18"/>
    </w:rPr>
  </w:style>
  <w:style w:type="character" w:customStyle="1" w:styleId="BalloonTextChar">
    <w:name w:val="Balloon Text Char"/>
    <w:basedOn w:val="DefaultParagraphFont"/>
    <w:link w:val="BalloonText"/>
    <w:semiHidden/>
    <w:rsid w:val="004E374A"/>
    <w:rPr>
      <w:rFonts w:ascii="Segoe UI" w:hAnsi="Segoe UI" w:cs="Segoe UI"/>
      <w:sz w:val="18"/>
      <w:szCs w:val="18"/>
      <w:lang w:eastAsia="en-US"/>
    </w:rPr>
  </w:style>
  <w:style w:type="paragraph" w:styleId="Revision">
    <w:name w:val="Revision"/>
    <w:hidden/>
    <w:uiPriority w:val="99"/>
    <w:semiHidden/>
    <w:rsid w:val="004474E2"/>
    <w:rPr>
      <w:sz w:val="24"/>
      <w:szCs w:val="24"/>
      <w:lang w:eastAsia="en-US"/>
    </w:rPr>
  </w:style>
  <w:style w:type="character" w:customStyle="1" w:styleId="HeaderChar">
    <w:name w:val="Header Char"/>
    <w:basedOn w:val="DefaultParagraphFont"/>
    <w:link w:val="Header"/>
    <w:rsid w:val="0092033C"/>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47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creator>Pearson Education</dc:creator>
  <cp:lastModifiedBy>Mukesh  Bisht</cp:lastModifiedBy>
  <cp:revision>4</cp:revision>
  <dcterms:created xsi:type="dcterms:W3CDTF">2022-11-17T23:03:00Z</dcterms:created>
  <dcterms:modified xsi:type="dcterms:W3CDTF">2022-12-27T21:56:00Z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