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B0DD" w14:textId="00F990A8" w:rsidR="0000426A" w:rsidRPr="00B01F5A" w:rsidRDefault="0033131C" w:rsidP="00B01F5A">
      <w:pPr>
        <w:pStyle w:val="Heading1"/>
        <w:spacing w:before="0"/>
        <w:rPr>
          <w:color w:val="3D1F66"/>
          <w:sz w:val="44"/>
          <w:szCs w:val="44"/>
        </w:rPr>
      </w:pPr>
      <w:r w:rsidRPr="00B01F5A">
        <w:rPr>
          <w:color w:val="3D1F66"/>
          <w:sz w:val="44"/>
          <w:szCs w:val="44"/>
        </w:rPr>
        <w:t>Activity sheet 1.1</w:t>
      </w:r>
      <w:r w:rsidR="005257E3" w:rsidRPr="00B01F5A">
        <w:rPr>
          <w:color w:val="3D1F66"/>
          <w:sz w:val="44"/>
          <w:szCs w:val="44"/>
        </w:rPr>
        <w:t>7</w:t>
      </w:r>
      <w:r w:rsidRPr="00B01F5A">
        <w:rPr>
          <w:color w:val="3D1F66"/>
          <w:sz w:val="44"/>
          <w:szCs w:val="44"/>
        </w:rPr>
        <w:t xml:space="preserve">: </w:t>
      </w:r>
      <w:r w:rsidR="0000426A" w:rsidRPr="00B01F5A">
        <w:rPr>
          <w:color w:val="3D1F66"/>
          <w:sz w:val="44"/>
          <w:szCs w:val="44"/>
        </w:rPr>
        <w:t>Co-ordinating a project</w:t>
      </w:r>
    </w:p>
    <w:p w14:paraId="567C9C1A" w14:textId="77777777" w:rsidR="00C80E2A" w:rsidRDefault="00C80E2A" w:rsidP="00B01F5A">
      <w:pPr>
        <w:pStyle w:val="Text"/>
        <w:spacing w:before="120" w:after="0"/>
        <w:rPr>
          <w:i/>
          <w:szCs w:val="22"/>
        </w:rPr>
      </w:pPr>
      <w:r w:rsidRPr="00C80E2A">
        <w:rPr>
          <w:i/>
          <w:szCs w:val="22"/>
        </w:rPr>
        <w:t>Learning outcome B: Be able to use project planning techniques to plan, design and develop a user interface</w:t>
      </w:r>
    </w:p>
    <w:p w14:paraId="674EED92" w14:textId="35E072B2" w:rsidR="00FE7990" w:rsidRPr="00B01F5A" w:rsidRDefault="00FE7990" w:rsidP="00B01F5A">
      <w:pPr>
        <w:pStyle w:val="Text"/>
        <w:spacing w:before="120" w:after="0"/>
        <w:rPr>
          <w:i/>
          <w:szCs w:val="22"/>
        </w:rPr>
      </w:pPr>
      <w:r w:rsidRPr="00B01F5A">
        <w:rPr>
          <w:i/>
          <w:szCs w:val="22"/>
        </w:rPr>
        <w:t>B1: Project planning techniques</w:t>
      </w:r>
    </w:p>
    <w:p w14:paraId="59FCF4FF" w14:textId="77777777" w:rsidR="0000426A" w:rsidRPr="00B01F5A" w:rsidRDefault="0000426A" w:rsidP="00B01F5A">
      <w:pPr>
        <w:pStyle w:val="Text"/>
        <w:spacing w:before="240" w:after="0"/>
        <w:ind w:right="0"/>
        <w:rPr>
          <w:sz w:val="22"/>
        </w:rPr>
      </w:pPr>
      <w:r w:rsidRPr="00B01F5A">
        <w:rPr>
          <w:sz w:val="22"/>
        </w:rPr>
        <w:t>You are a project manager for a software development business that builds apps for clients.</w:t>
      </w:r>
    </w:p>
    <w:p w14:paraId="0535D936" w14:textId="295BDAB1" w:rsidR="0000426A" w:rsidRPr="00B01F5A" w:rsidRDefault="0000426A" w:rsidP="00B01F5A">
      <w:pPr>
        <w:pStyle w:val="Text"/>
        <w:spacing w:before="240" w:after="0"/>
        <w:ind w:right="0"/>
        <w:rPr>
          <w:sz w:val="22"/>
        </w:rPr>
      </w:pPr>
      <w:r w:rsidRPr="00B01F5A">
        <w:rPr>
          <w:sz w:val="22"/>
        </w:rPr>
        <w:t xml:space="preserve">Use the timings for </w:t>
      </w:r>
      <w:r w:rsidR="0000343C" w:rsidRPr="00B01F5A">
        <w:rPr>
          <w:sz w:val="22"/>
        </w:rPr>
        <w:t xml:space="preserve">the </w:t>
      </w:r>
      <w:r w:rsidRPr="00B01F5A">
        <w:rPr>
          <w:sz w:val="22"/>
        </w:rPr>
        <w:t>project below to complete a</w:t>
      </w:r>
      <w:r w:rsidR="0000343C" w:rsidRPr="00B01F5A">
        <w:rPr>
          <w:sz w:val="22"/>
        </w:rPr>
        <w:t xml:space="preserve"> Gantt chart. </w:t>
      </w:r>
    </w:p>
    <w:p w14:paraId="43662D5C" w14:textId="77777777" w:rsidR="00BB7412" w:rsidRPr="00B01F5A" w:rsidRDefault="00BB7412" w:rsidP="003C07E3">
      <w:pPr>
        <w:pStyle w:val="Heading2"/>
        <w:spacing w:after="240" w:line="240" w:lineRule="atLeast"/>
        <w:rPr>
          <w:color w:val="3D1F66"/>
          <w:sz w:val="28"/>
          <w:szCs w:val="28"/>
        </w:rPr>
      </w:pPr>
      <w:r w:rsidRPr="00B01F5A">
        <w:rPr>
          <w:color w:val="3D1F66"/>
          <w:sz w:val="28"/>
          <w:szCs w:val="28"/>
        </w:rPr>
        <w:t>Project: Mobile to-do list app</w:t>
      </w:r>
    </w:p>
    <w:tbl>
      <w:tblPr>
        <w:tblStyle w:val="TableGrid"/>
        <w:tblW w:w="0" w:type="auto"/>
        <w:tblInd w:w="118" w:type="dxa"/>
        <w:tblLook w:val="04A0" w:firstRow="1" w:lastRow="0" w:firstColumn="1" w:lastColumn="0" w:noHBand="0" w:noVBand="1"/>
      </w:tblPr>
      <w:tblGrid>
        <w:gridCol w:w="993"/>
        <w:gridCol w:w="3118"/>
        <w:gridCol w:w="1701"/>
        <w:gridCol w:w="1843"/>
      </w:tblGrid>
      <w:tr w:rsidR="00BB7412" w:rsidRPr="00B01F5A" w14:paraId="020704A6" w14:textId="77777777" w:rsidTr="003C07E3">
        <w:tc>
          <w:tcPr>
            <w:tcW w:w="993" w:type="dxa"/>
            <w:shd w:val="clear" w:color="auto" w:fill="3D1F66"/>
          </w:tcPr>
          <w:p w14:paraId="54BBEFC5" w14:textId="77777777" w:rsidR="00BB7412" w:rsidRPr="00B01F5A" w:rsidRDefault="00BB7412" w:rsidP="009266F1">
            <w:pPr>
              <w:pStyle w:val="Tablehead"/>
              <w:spacing w:line="240" w:lineRule="atLeast"/>
            </w:pPr>
            <w:r w:rsidRPr="00B01F5A">
              <w:t>Task</w:t>
            </w:r>
          </w:p>
        </w:tc>
        <w:tc>
          <w:tcPr>
            <w:tcW w:w="3118" w:type="dxa"/>
            <w:shd w:val="clear" w:color="auto" w:fill="3D1F66"/>
          </w:tcPr>
          <w:p w14:paraId="48EA430A" w14:textId="77777777" w:rsidR="00BB7412" w:rsidRPr="00B01F5A" w:rsidRDefault="00BB7412" w:rsidP="009266F1">
            <w:pPr>
              <w:pStyle w:val="Tablehead"/>
              <w:spacing w:line="240" w:lineRule="atLeast"/>
            </w:pPr>
            <w:r w:rsidRPr="00B01F5A">
              <w:t>Description</w:t>
            </w:r>
          </w:p>
        </w:tc>
        <w:tc>
          <w:tcPr>
            <w:tcW w:w="1701" w:type="dxa"/>
            <w:shd w:val="clear" w:color="auto" w:fill="3D1F66"/>
          </w:tcPr>
          <w:p w14:paraId="5E1AB4BE" w14:textId="77777777" w:rsidR="00BB7412" w:rsidRPr="00B01F5A" w:rsidRDefault="00BB7412" w:rsidP="009266F1">
            <w:pPr>
              <w:pStyle w:val="Tablehead"/>
              <w:spacing w:line="240" w:lineRule="atLeast"/>
            </w:pPr>
            <w:r w:rsidRPr="00B01F5A">
              <w:t>Length (days)</w:t>
            </w:r>
          </w:p>
        </w:tc>
        <w:tc>
          <w:tcPr>
            <w:tcW w:w="1843" w:type="dxa"/>
            <w:shd w:val="clear" w:color="auto" w:fill="3D1F66"/>
          </w:tcPr>
          <w:p w14:paraId="4194BC42" w14:textId="77777777" w:rsidR="00BB7412" w:rsidRPr="00B01F5A" w:rsidRDefault="00BB7412" w:rsidP="009266F1">
            <w:pPr>
              <w:pStyle w:val="Tablehead"/>
              <w:spacing w:line="240" w:lineRule="atLeast"/>
            </w:pPr>
            <w:r w:rsidRPr="00B01F5A">
              <w:t>Dependencies</w:t>
            </w:r>
          </w:p>
        </w:tc>
      </w:tr>
      <w:tr w:rsidR="00BB7412" w:rsidRPr="00B01F5A" w14:paraId="61047B61" w14:textId="77777777" w:rsidTr="003C07E3">
        <w:tc>
          <w:tcPr>
            <w:tcW w:w="993" w:type="dxa"/>
          </w:tcPr>
          <w:p w14:paraId="624A1185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A</w:t>
            </w:r>
          </w:p>
        </w:tc>
        <w:tc>
          <w:tcPr>
            <w:tcW w:w="3118" w:type="dxa"/>
          </w:tcPr>
          <w:p w14:paraId="4E8F0484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Meet with client</w:t>
            </w:r>
          </w:p>
        </w:tc>
        <w:tc>
          <w:tcPr>
            <w:tcW w:w="1701" w:type="dxa"/>
          </w:tcPr>
          <w:p w14:paraId="5FAD2DB1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1</w:t>
            </w:r>
          </w:p>
        </w:tc>
        <w:tc>
          <w:tcPr>
            <w:tcW w:w="1843" w:type="dxa"/>
          </w:tcPr>
          <w:p w14:paraId="11BED52B" w14:textId="5DA4CEB1" w:rsidR="00BB7412" w:rsidRPr="00B01F5A" w:rsidRDefault="004D782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-</w:t>
            </w:r>
          </w:p>
        </w:tc>
      </w:tr>
      <w:tr w:rsidR="00BB7412" w:rsidRPr="00B01F5A" w14:paraId="0DE51688" w14:textId="77777777" w:rsidTr="003C07E3">
        <w:tc>
          <w:tcPr>
            <w:tcW w:w="993" w:type="dxa"/>
          </w:tcPr>
          <w:p w14:paraId="03FE3140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B</w:t>
            </w:r>
          </w:p>
        </w:tc>
        <w:tc>
          <w:tcPr>
            <w:tcW w:w="3118" w:type="dxa"/>
          </w:tcPr>
          <w:p w14:paraId="49B42523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Develop draft plan</w:t>
            </w:r>
          </w:p>
        </w:tc>
        <w:tc>
          <w:tcPr>
            <w:tcW w:w="1701" w:type="dxa"/>
          </w:tcPr>
          <w:p w14:paraId="1F019518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2</w:t>
            </w:r>
          </w:p>
        </w:tc>
        <w:tc>
          <w:tcPr>
            <w:tcW w:w="1843" w:type="dxa"/>
          </w:tcPr>
          <w:p w14:paraId="1AC18A58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A</w:t>
            </w:r>
          </w:p>
        </w:tc>
      </w:tr>
      <w:tr w:rsidR="00BB7412" w:rsidRPr="00B01F5A" w14:paraId="0AF14E37" w14:textId="77777777" w:rsidTr="003C07E3">
        <w:tc>
          <w:tcPr>
            <w:tcW w:w="993" w:type="dxa"/>
          </w:tcPr>
          <w:p w14:paraId="289E1A9A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C</w:t>
            </w:r>
          </w:p>
        </w:tc>
        <w:tc>
          <w:tcPr>
            <w:tcW w:w="3118" w:type="dxa"/>
          </w:tcPr>
          <w:p w14:paraId="546F4C74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Get feedback from client</w:t>
            </w:r>
          </w:p>
        </w:tc>
        <w:tc>
          <w:tcPr>
            <w:tcW w:w="1701" w:type="dxa"/>
          </w:tcPr>
          <w:p w14:paraId="4CD4D50F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2</w:t>
            </w:r>
          </w:p>
        </w:tc>
        <w:tc>
          <w:tcPr>
            <w:tcW w:w="1843" w:type="dxa"/>
          </w:tcPr>
          <w:p w14:paraId="1BFE6EE7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B</w:t>
            </w:r>
          </w:p>
        </w:tc>
      </w:tr>
      <w:tr w:rsidR="00BB7412" w:rsidRPr="00B01F5A" w14:paraId="172BE1DE" w14:textId="77777777" w:rsidTr="003C07E3">
        <w:tc>
          <w:tcPr>
            <w:tcW w:w="993" w:type="dxa"/>
          </w:tcPr>
          <w:p w14:paraId="66525398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D</w:t>
            </w:r>
          </w:p>
        </w:tc>
        <w:tc>
          <w:tcPr>
            <w:tcW w:w="3118" w:type="dxa"/>
          </w:tcPr>
          <w:p w14:paraId="7F5DD039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Revise plan</w:t>
            </w:r>
          </w:p>
        </w:tc>
        <w:tc>
          <w:tcPr>
            <w:tcW w:w="1701" w:type="dxa"/>
          </w:tcPr>
          <w:p w14:paraId="4D0A0B06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2</w:t>
            </w:r>
          </w:p>
        </w:tc>
        <w:tc>
          <w:tcPr>
            <w:tcW w:w="1843" w:type="dxa"/>
          </w:tcPr>
          <w:p w14:paraId="1555C9D0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C</w:t>
            </w:r>
          </w:p>
        </w:tc>
      </w:tr>
      <w:tr w:rsidR="00BB7412" w:rsidRPr="00B01F5A" w14:paraId="61ABD5F9" w14:textId="77777777" w:rsidTr="003C07E3">
        <w:tc>
          <w:tcPr>
            <w:tcW w:w="993" w:type="dxa"/>
          </w:tcPr>
          <w:p w14:paraId="0984C90F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E</w:t>
            </w:r>
          </w:p>
        </w:tc>
        <w:tc>
          <w:tcPr>
            <w:tcW w:w="3118" w:type="dxa"/>
          </w:tcPr>
          <w:p w14:paraId="4621FBE5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Build interface</w:t>
            </w:r>
          </w:p>
        </w:tc>
        <w:tc>
          <w:tcPr>
            <w:tcW w:w="1701" w:type="dxa"/>
          </w:tcPr>
          <w:p w14:paraId="20C969EB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3</w:t>
            </w:r>
          </w:p>
        </w:tc>
        <w:tc>
          <w:tcPr>
            <w:tcW w:w="1843" w:type="dxa"/>
          </w:tcPr>
          <w:p w14:paraId="69F11B29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D</w:t>
            </w:r>
          </w:p>
        </w:tc>
      </w:tr>
      <w:tr w:rsidR="00BB7412" w:rsidRPr="00B01F5A" w14:paraId="22383BC3" w14:textId="77777777" w:rsidTr="003C07E3">
        <w:tc>
          <w:tcPr>
            <w:tcW w:w="993" w:type="dxa"/>
          </w:tcPr>
          <w:p w14:paraId="183CA8BF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F</w:t>
            </w:r>
          </w:p>
        </w:tc>
        <w:tc>
          <w:tcPr>
            <w:tcW w:w="3118" w:type="dxa"/>
          </w:tcPr>
          <w:p w14:paraId="6A226174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Write program code</w:t>
            </w:r>
          </w:p>
        </w:tc>
        <w:tc>
          <w:tcPr>
            <w:tcW w:w="1701" w:type="dxa"/>
          </w:tcPr>
          <w:p w14:paraId="44019694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5</w:t>
            </w:r>
          </w:p>
        </w:tc>
        <w:tc>
          <w:tcPr>
            <w:tcW w:w="1843" w:type="dxa"/>
          </w:tcPr>
          <w:p w14:paraId="0BFA73C6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D</w:t>
            </w:r>
          </w:p>
        </w:tc>
      </w:tr>
      <w:tr w:rsidR="00BB7412" w:rsidRPr="00B01F5A" w14:paraId="64145F9F" w14:textId="77777777" w:rsidTr="003C07E3">
        <w:tc>
          <w:tcPr>
            <w:tcW w:w="993" w:type="dxa"/>
          </w:tcPr>
          <w:p w14:paraId="62597098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G</w:t>
            </w:r>
          </w:p>
        </w:tc>
        <w:tc>
          <w:tcPr>
            <w:tcW w:w="3118" w:type="dxa"/>
          </w:tcPr>
          <w:p w14:paraId="1C415F5F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Test interface</w:t>
            </w:r>
          </w:p>
        </w:tc>
        <w:tc>
          <w:tcPr>
            <w:tcW w:w="1701" w:type="dxa"/>
          </w:tcPr>
          <w:p w14:paraId="12F4856C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2</w:t>
            </w:r>
          </w:p>
        </w:tc>
        <w:tc>
          <w:tcPr>
            <w:tcW w:w="1843" w:type="dxa"/>
          </w:tcPr>
          <w:p w14:paraId="49AF45C4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E, F</w:t>
            </w:r>
          </w:p>
        </w:tc>
      </w:tr>
      <w:tr w:rsidR="00BB7412" w:rsidRPr="00B01F5A" w14:paraId="6A504422" w14:textId="77777777" w:rsidTr="003C07E3">
        <w:tc>
          <w:tcPr>
            <w:tcW w:w="993" w:type="dxa"/>
          </w:tcPr>
          <w:p w14:paraId="7CA5346B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H</w:t>
            </w:r>
          </w:p>
        </w:tc>
        <w:tc>
          <w:tcPr>
            <w:tcW w:w="3118" w:type="dxa"/>
          </w:tcPr>
          <w:p w14:paraId="68D8EF05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Present to client</w:t>
            </w:r>
          </w:p>
        </w:tc>
        <w:tc>
          <w:tcPr>
            <w:tcW w:w="1701" w:type="dxa"/>
          </w:tcPr>
          <w:p w14:paraId="65568049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1</w:t>
            </w:r>
          </w:p>
        </w:tc>
        <w:tc>
          <w:tcPr>
            <w:tcW w:w="1843" w:type="dxa"/>
          </w:tcPr>
          <w:p w14:paraId="428458D2" w14:textId="77777777" w:rsidR="00BB7412" w:rsidRPr="00B01F5A" w:rsidRDefault="00BB7412" w:rsidP="009266F1">
            <w:pPr>
              <w:pStyle w:val="Tabletext"/>
              <w:rPr>
                <w:sz w:val="22"/>
              </w:rPr>
            </w:pPr>
            <w:r w:rsidRPr="00B01F5A">
              <w:rPr>
                <w:sz w:val="22"/>
              </w:rPr>
              <w:t>G</w:t>
            </w:r>
          </w:p>
        </w:tc>
      </w:tr>
    </w:tbl>
    <w:p w14:paraId="11E140C5" w14:textId="77777777" w:rsidR="00851007" w:rsidRPr="00B01F5A" w:rsidRDefault="00851007" w:rsidP="00B01F5A">
      <w:pPr>
        <w:spacing w:before="120" w:line="240" w:lineRule="atLeast"/>
        <w:rPr>
          <w:rFonts w:ascii="Arial" w:hAnsi="Arial"/>
          <w:sz w:val="22"/>
        </w:rPr>
      </w:pPr>
    </w:p>
    <w:p w14:paraId="57DEBFA9" w14:textId="46FDBA87" w:rsidR="00851007" w:rsidRPr="00B01F5A" w:rsidRDefault="006D7AEF" w:rsidP="003C07E3">
      <w:pPr>
        <w:spacing w:before="120" w:line="240" w:lineRule="atLeast"/>
        <w:jc w:val="center"/>
        <w:rPr>
          <w:rFonts w:ascii="Arial" w:hAnsi="Arial"/>
          <w:sz w:val="22"/>
        </w:rPr>
      </w:pPr>
      <w:r w:rsidRPr="00B01F5A">
        <w:rPr>
          <w:rFonts w:ascii="Arial" w:hAnsi="Arial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3F50C844" wp14:editId="35516D31">
                <wp:extent cx="6429375" cy="3789045"/>
                <wp:effectExtent l="0" t="0" r="28575" b="2095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29375" cy="3789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41AEC" w14:textId="77777777" w:rsidR="0000426A" w:rsidRDefault="0000426A" w:rsidP="001A55F3">
                            <w:pPr>
                              <w:pStyle w:val="Text"/>
                              <w:ind w:right="0"/>
                              <w:jc w:val="center"/>
                            </w:pPr>
                            <w:r>
                              <w:t>Gantt chart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F50C8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06.25pt;height:29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">
                <v:path arrowok="t"/>
                <v:textbox inset="0,,0">
                  <w:txbxContent>
                    <w:p w14:paraId="35041AEC" w14:textId="77777777" w:rsidR="0000426A" w:rsidRDefault="0000426A" w:rsidP="001A55F3">
                      <w:pPr>
                        <w:pStyle w:val="Text"/>
                        <w:ind w:right="0"/>
                        <w:jc w:val="center"/>
                      </w:pPr>
                      <w:r>
                        <w:t>Gantt chart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51007" w:rsidRPr="00B01F5A" w:rsidSect="00305484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7AC76" w14:textId="77777777" w:rsidR="00514AFC" w:rsidRDefault="00514AFC">
      <w:r>
        <w:separator/>
      </w:r>
    </w:p>
  </w:endnote>
  <w:endnote w:type="continuationSeparator" w:id="0">
    <w:p w14:paraId="638802F7" w14:textId="77777777" w:rsidR="00514AFC" w:rsidRDefault="0051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C27C6" w14:textId="77777777" w:rsidR="00F5612F" w:rsidRDefault="00AD4C2A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48DE7FFD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A81BA" w14:textId="77777777" w:rsidR="00F5612F" w:rsidRDefault="00AD4C2A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C07E3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47EFA372" w14:textId="60F21FAD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D531FD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ABBDD" w14:textId="77777777" w:rsidR="00514AFC" w:rsidRDefault="00514AFC">
      <w:r>
        <w:separator/>
      </w:r>
    </w:p>
  </w:footnote>
  <w:footnote w:type="continuationSeparator" w:id="0">
    <w:p w14:paraId="6EE46B53" w14:textId="77777777" w:rsidR="00514AFC" w:rsidRDefault="00514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0D8E" w14:textId="77777777" w:rsidR="00F5612F" w:rsidRPr="00997F5E" w:rsidRDefault="00D531FD" w:rsidP="00997F5E">
    <w:pPr>
      <w:pStyle w:val="Head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0C2140C" wp14:editId="7087EB05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96967A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2140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mFxgEAAHoDAAAOAAAAZHJzL2Uyb0RvYy54bWysU9uO0zAQfUfiHyy/06RddQ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" filled="f" stroked="f">
              <v:path arrowok="t"/>
              <v:textbox inset="0,0,0,0">
                <w:txbxContent>
                  <w:p w14:paraId="3696967A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val="en-IN" w:eastAsia="en-IN"/>
      </w:rPr>
      <w:drawing>
        <wp:anchor distT="0" distB="0" distL="114300" distR="114300" simplePos="0" relativeHeight="251667456" behindDoc="1" locked="1" layoutInCell="1" allowOverlap="1" wp14:anchorId="295016C7" wp14:editId="0086A2C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D8AA1" w14:textId="77777777" w:rsidR="00851007" w:rsidRPr="00EE6625" w:rsidRDefault="00851007" w:rsidP="00851007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CA18CA" wp14:editId="3525BFC5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DFD0E4" w14:textId="77777777" w:rsidR="00851007" w:rsidRPr="00C42C02" w:rsidRDefault="00851007" w:rsidP="00851007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CA18C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25DFD0E4" w14:textId="77777777" w:rsidR="00851007" w:rsidRPr="00C42C02" w:rsidRDefault="00851007" w:rsidP="00851007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val="en-IN" w:eastAsia="en-IN"/>
      </w:rPr>
      <w:drawing>
        <wp:inline distT="0" distB="0" distL="0" distR="0" wp14:anchorId="043ABFDD" wp14:editId="5CDF25D9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9C0720" w14:textId="77777777" w:rsidR="00851007" w:rsidRPr="002A2BCB" w:rsidRDefault="00851007" w:rsidP="00851007">
    <w:pPr>
      <w:pStyle w:val="Header"/>
    </w:pPr>
  </w:p>
  <w:p w14:paraId="01AB84D7" w14:textId="6581211A" w:rsidR="00F5612F" w:rsidRPr="00851007" w:rsidRDefault="00F5612F" w:rsidP="008510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019113117">
    <w:abstractNumId w:val="22"/>
  </w:num>
  <w:num w:numId="2" w16cid:durableId="1369260870">
    <w:abstractNumId w:val="20"/>
  </w:num>
  <w:num w:numId="3" w16cid:durableId="1471708567">
    <w:abstractNumId w:val="10"/>
  </w:num>
  <w:num w:numId="4" w16cid:durableId="1010376436">
    <w:abstractNumId w:val="21"/>
  </w:num>
  <w:num w:numId="5" w16cid:durableId="30611504">
    <w:abstractNumId w:val="13"/>
  </w:num>
  <w:num w:numId="6" w16cid:durableId="1496459422">
    <w:abstractNumId w:val="15"/>
  </w:num>
  <w:num w:numId="7" w16cid:durableId="1961763292">
    <w:abstractNumId w:val="12"/>
  </w:num>
  <w:num w:numId="8" w16cid:durableId="748816479">
    <w:abstractNumId w:val="18"/>
  </w:num>
  <w:num w:numId="9" w16cid:durableId="1845778483">
    <w:abstractNumId w:val="11"/>
  </w:num>
  <w:num w:numId="10" w16cid:durableId="1335114133">
    <w:abstractNumId w:val="19"/>
  </w:num>
  <w:num w:numId="11" w16cid:durableId="2120635625">
    <w:abstractNumId w:val="9"/>
  </w:num>
  <w:num w:numId="12" w16cid:durableId="1813863167">
    <w:abstractNumId w:val="7"/>
  </w:num>
  <w:num w:numId="13" w16cid:durableId="280042137">
    <w:abstractNumId w:val="6"/>
  </w:num>
  <w:num w:numId="14" w16cid:durableId="540213985">
    <w:abstractNumId w:val="5"/>
  </w:num>
  <w:num w:numId="15" w16cid:durableId="120223003">
    <w:abstractNumId w:val="4"/>
  </w:num>
  <w:num w:numId="16" w16cid:durableId="1464157047">
    <w:abstractNumId w:val="8"/>
  </w:num>
  <w:num w:numId="17" w16cid:durableId="1081215391">
    <w:abstractNumId w:val="3"/>
  </w:num>
  <w:num w:numId="18" w16cid:durableId="502473476">
    <w:abstractNumId w:val="2"/>
  </w:num>
  <w:num w:numId="19" w16cid:durableId="190077170">
    <w:abstractNumId w:val="1"/>
  </w:num>
  <w:num w:numId="20" w16cid:durableId="2140221474">
    <w:abstractNumId w:val="0"/>
  </w:num>
  <w:num w:numId="21" w16cid:durableId="1087573882">
    <w:abstractNumId w:val="16"/>
  </w:num>
  <w:num w:numId="22" w16cid:durableId="2112894913">
    <w:abstractNumId w:val="14"/>
  </w:num>
  <w:num w:numId="23" w16cid:durableId="70858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8372368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343C"/>
    <w:rsid w:val="0000426A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09FA"/>
    <w:rsid w:val="00162E8C"/>
    <w:rsid w:val="00162EAC"/>
    <w:rsid w:val="00174D10"/>
    <w:rsid w:val="00174FF8"/>
    <w:rsid w:val="00175161"/>
    <w:rsid w:val="00175F56"/>
    <w:rsid w:val="00181165"/>
    <w:rsid w:val="001A1E28"/>
    <w:rsid w:val="001A55F3"/>
    <w:rsid w:val="001B08D4"/>
    <w:rsid w:val="001B6BBD"/>
    <w:rsid w:val="001B7DDF"/>
    <w:rsid w:val="001E1C51"/>
    <w:rsid w:val="001E4BB2"/>
    <w:rsid w:val="001F2623"/>
    <w:rsid w:val="001F4F87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E04A2"/>
    <w:rsid w:val="002F0089"/>
    <w:rsid w:val="002F1B82"/>
    <w:rsid w:val="00305362"/>
    <w:rsid w:val="00305484"/>
    <w:rsid w:val="00312B15"/>
    <w:rsid w:val="0031734E"/>
    <w:rsid w:val="0033131C"/>
    <w:rsid w:val="00341508"/>
    <w:rsid w:val="00347B49"/>
    <w:rsid w:val="00354351"/>
    <w:rsid w:val="00357838"/>
    <w:rsid w:val="003624ED"/>
    <w:rsid w:val="003641C8"/>
    <w:rsid w:val="00381C9A"/>
    <w:rsid w:val="0039061A"/>
    <w:rsid w:val="003922DC"/>
    <w:rsid w:val="003A0392"/>
    <w:rsid w:val="003B188A"/>
    <w:rsid w:val="003B280A"/>
    <w:rsid w:val="003B43C2"/>
    <w:rsid w:val="003C07E3"/>
    <w:rsid w:val="003C1D6E"/>
    <w:rsid w:val="003E2AE9"/>
    <w:rsid w:val="003E73AC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4B80"/>
    <w:rsid w:val="004A629C"/>
    <w:rsid w:val="004B6267"/>
    <w:rsid w:val="004D0153"/>
    <w:rsid w:val="004D77A3"/>
    <w:rsid w:val="004D7822"/>
    <w:rsid w:val="005126D5"/>
    <w:rsid w:val="0051391A"/>
    <w:rsid w:val="00514AFC"/>
    <w:rsid w:val="00517E57"/>
    <w:rsid w:val="005257E3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12655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82EAC"/>
    <w:rsid w:val="006B1E43"/>
    <w:rsid w:val="006B7385"/>
    <w:rsid w:val="006D6F5D"/>
    <w:rsid w:val="006D7AEF"/>
    <w:rsid w:val="006E1721"/>
    <w:rsid w:val="006E77F1"/>
    <w:rsid w:val="006F5559"/>
    <w:rsid w:val="00701A09"/>
    <w:rsid w:val="00705089"/>
    <w:rsid w:val="0071428E"/>
    <w:rsid w:val="00722631"/>
    <w:rsid w:val="00736E62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50730"/>
    <w:rsid w:val="00851007"/>
    <w:rsid w:val="0085352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573"/>
    <w:rsid w:val="008E5EF3"/>
    <w:rsid w:val="008E6F0D"/>
    <w:rsid w:val="008F21A0"/>
    <w:rsid w:val="00901260"/>
    <w:rsid w:val="0090455A"/>
    <w:rsid w:val="00906AF2"/>
    <w:rsid w:val="009129F0"/>
    <w:rsid w:val="00917FB6"/>
    <w:rsid w:val="009266F1"/>
    <w:rsid w:val="00930220"/>
    <w:rsid w:val="00932AE7"/>
    <w:rsid w:val="00936BD2"/>
    <w:rsid w:val="00947DC9"/>
    <w:rsid w:val="009643DE"/>
    <w:rsid w:val="00975BCA"/>
    <w:rsid w:val="00997F5E"/>
    <w:rsid w:val="009A2E7F"/>
    <w:rsid w:val="009B303D"/>
    <w:rsid w:val="009B3839"/>
    <w:rsid w:val="009D41C7"/>
    <w:rsid w:val="009D4292"/>
    <w:rsid w:val="009D7CFC"/>
    <w:rsid w:val="009E036B"/>
    <w:rsid w:val="009E243A"/>
    <w:rsid w:val="00A00359"/>
    <w:rsid w:val="00A017F1"/>
    <w:rsid w:val="00A0312D"/>
    <w:rsid w:val="00A05EF4"/>
    <w:rsid w:val="00A119DE"/>
    <w:rsid w:val="00A1556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C398C"/>
    <w:rsid w:val="00AD4C2A"/>
    <w:rsid w:val="00B00D8C"/>
    <w:rsid w:val="00B01F5A"/>
    <w:rsid w:val="00B05BC0"/>
    <w:rsid w:val="00B10A86"/>
    <w:rsid w:val="00B14A99"/>
    <w:rsid w:val="00B163E5"/>
    <w:rsid w:val="00B20442"/>
    <w:rsid w:val="00B27344"/>
    <w:rsid w:val="00B30720"/>
    <w:rsid w:val="00B70E73"/>
    <w:rsid w:val="00B819B5"/>
    <w:rsid w:val="00B844B5"/>
    <w:rsid w:val="00B8633E"/>
    <w:rsid w:val="00B873D4"/>
    <w:rsid w:val="00BB1962"/>
    <w:rsid w:val="00BB3FC9"/>
    <w:rsid w:val="00BB7412"/>
    <w:rsid w:val="00BF21CC"/>
    <w:rsid w:val="00BF38E9"/>
    <w:rsid w:val="00BF7779"/>
    <w:rsid w:val="00C059A8"/>
    <w:rsid w:val="00C113B4"/>
    <w:rsid w:val="00C20DE2"/>
    <w:rsid w:val="00C45F44"/>
    <w:rsid w:val="00C50058"/>
    <w:rsid w:val="00C60DDF"/>
    <w:rsid w:val="00C71223"/>
    <w:rsid w:val="00C778FA"/>
    <w:rsid w:val="00C80E2A"/>
    <w:rsid w:val="00C92EAB"/>
    <w:rsid w:val="00C97E2E"/>
    <w:rsid w:val="00CB168A"/>
    <w:rsid w:val="00CC1DC5"/>
    <w:rsid w:val="00CC721C"/>
    <w:rsid w:val="00CD1F2A"/>
    <w:rsid w:val="00CE6614"/>
    <w:rsid w:val="00CF2690"/>
    <w:rsid w:val="00D13078"/>
    <w:rsid w:val="00D1572A"/>
    <w:rsid w:val="00D267ED"/>
    <w:rsid w:val="00D37A33"/>
    <w:rsid w:val="00D44DF7"/>
    <w:rsid w:val="00D531FD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DE6051"/>
    <w:rsid w:val="00E1572F"/>
    <w:rsid w:val="00E15F8D"/>
    <w:rsid w:val="00E23BF0"/>
    <w:rsid w:val="00E251ED"/>
    <w:rsid w:val="00E61C83"/>
    <w:rsid w:val="00E67EEA"/>
    <w:rsid w:val="00E71F02"/>
    <w:rsid w:val="00E84335"/>
    <w:rsid w:val="00E86352"/>
    <w:rsid w:val="00EA381E"/>
    <w:rsid w:val="00EA5F52"/>
    <w:rsid w:val="00F20820"/>
    <w:rsid w:val="00F24303"/>
    <w:rsid w:val="00F2454C"/>
    <w:rsid w:val="00F32681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E7990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6675205"/>
  <w15:docId w15:val="{89E2259E-9DC6-4D98-8126-C53F3797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0042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0426A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0426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04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0426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F2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F21CC"/>
    <w:rPr>
      <w:b/>
      <w:bCs/>
      <w:lang w:eastAsia="en-US"/>
    </w:rPr>
  </w:style>
  <w:style w:type="paragraph" w:styleId="Revision">
    <w:name w:val="Revision"/>
    <w:hidden/>
    <w:uiPriority w:val="99"/>
    <w:semiHidden/>
    <w:rsid w:val="005257E3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851007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FAE48-6FD2-496D-9B64-2EB6EC0E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5</cp:revision>
  <dcterms:created xsi:type="dcterms:W3CDTF">2022-10-28T20:23:00Z</dcterms:created>
  <dcterms:modified xsi:type="dcterms:W3CDTF">2022-11-01T16:29:00Z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