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5D943617" w:rsidR="00EF1A56" w:rsidRDefault="008A3543">
      <w:pPr>
        <w:rPr>
          <w:b/>
          <w:bCs/>
          <w:color w:val="ED7D31" w:themeColor="accent2"/>
          <w:sz w:val="40"/>
          <w:szCs w:val="40"/>
        </w:rPr>
      </w:pPr>
      <w:r w:rsidRPr="00C5049B">
        <w:rPr>
          <w:noProof/>
          <w:color w:val="7030A0"/>
          <w:lang w:eastAsia="en-GB"/>
        </w:rPr>
        <w:drawing>
          <wp:anchor distT="0" distB="0" distL="114300" distR="114300" simplePos="0" relativeHeight="251659264" behindDoc="0" locked="0" layoutInCell="1" allowOverlap="1" wp14:anchorId="6A5DF75E" wp14:editId="51EF780C">
            <wp:simplePos x="0" y="0"/>
            <wp:positionH relativeFrom="column">
              <wp:posOffset>5474825</wp:posOffset>
            </wp:positionH>
            <wp:positionV relativeFrom="paragraph">
              <wp:posOffset>-372849</wp:posOffset>
            </wp:positionV>
            <wp:extent cx="663222" cy="590308"/>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191" cy="606302"/>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C5049B">
        <w:rPr>
          <w:b/>
          <w:bCs/>
          <w:color w:val="7030A0"/>
          <w:sz w:val="40"/>
          <w:szCs w:val="40"/>
        </w:rPr>
        <w:t xml:space="preserve">Year </w:t>
      </w:r>
      <w:r w:rsidR="004D2FD6" w:rsidRPr="00C5049B">
        <w:rPr>
          <w:b/>
          <w:bCs/>
          <w:color w:val="7030A0"/>
          <w:sz w:val="40"/>
          <w:szCs w:val="40"/>
        </w:rPr>
        <w:t>7</w:t>
      </w:r>
      <w:r w:rsidRPr="00C5049B">
        <w:rPr>
          <w:b/>
          <w:bCs/>
          <w:color w:val="7030A0"/>
          <w:sz w:val="40"/>
          <w:szCs w:val="40"/>
        </w:rPr>
        <w:t xml:space="preserve"> Science </w:t>
      </w:r>
      <w:r w:rsidR="00B47558" w:rsidRPr="00C5049B">
        <w:rPr>
          <w:b/>
          <w:bCs/>
          <w:color w:val="7030A0"/>
          <w:sz w:val="40"/>
          <w:szCs w:val="40"/>
        </w:rPr>
        <w:t xml:space="preserve">TERM </w:t>
      </w:r>
      <w:r w:rsidR="00771171">
        <w:rPr>
          <w:b/>
          <w:bCs/>
          <w:color w:val="7030A0"/>
          <w:sz w:val="40"/>
          <w:szCs w:val="40"/>
        </w:rPr>
        <w:t>6</w:t>
      </w:r>
      <w:r w:rsidR="005B47DF">
        <w:rPr>
          <w:b/>
          <w:bCs/>
          <w:color w:val="7030A0"/>
          <w:sz w:val="40"/>
          <w:szCs w:val="40"/>
        </w:rPr>
        <w:t xml:space="preserve"> </w:t>
      </w:r>
      <w:r w:rsidRPr="00C5049B">
        <w:rPr>
          <w:b/>
          <w:bCs/>
          <w:color w:val="7030A0"/>
          <w:sz w:val="40"/>
          <w:szCs w:val="40"/>
        </w:rPr>
        <w:t xml:space="preserve">: Lessons Outline </w:t>
      </w:r>
    </w:p>
    <w:p w14:paraId="66947CB2" w14:textId="77777777" w:rsidR="00DC637E" w:rsidRDefault="00DC637E" w:rsidP="00DC637E">
      <w:pPr>
        <w:ind w:right="-330"/>
      </w:pPr>
    </w:p>
    <w:p w14:paraId="2A7E126E" w14:textId="77777777" w:rsidR="00DC637E" w:rsidRDefault="00DC637E" w:rsidP="00DC637E">
      <w:pPr>
        <w:rPr>
          <w:b/>
          <w:bCs/>
          <w:color w:val="FF0000"/>
        </w:rPr>
      </w:pPr>
      <w:r>
        <w:rPr>
          <w:b/>
          <w:bCs/>
          <w:color w:val="FF0000"/>
        </w:rPr>
        <w:t>Home learning Instructions:</w:t>
      </w:r>
    </w:p>
    <w:p w14:paraId="7F9C474A" w14:textId="77777777" w:rsidR="00DC637E" w:rsidRDefault="00DC637E" w:rsidP="00DC637E">
      <w:pPr>
        <w:rPr>
          <w:rFonts w:cstheme="minorHAnsi"/>
          <w:b/>
          <w:color w:val="FF0000"/>
          <w:sz w:val="22"/>
          <w:szCs w:val="22"/>
        </w:rPr>
      </w:pPr>
    </w:p>
    <w:p w14:paraId="4D463846" w14:textId="75ABBA5A" w:rsidR="00B43CF1" w:rsidRDefault="00B43CF1" w:rsidP="007860A6">
      <w:pPr>
        <w:pStyle w:val="ListParagraph"/>
        <w:numPr>
          <w:ilvl w:val="0"/>
          <w:numId w:val="2"/>
        </w:numPr>
        <w:ind w:right="-330"/>
      </w:pPr>
      <w:r>
        <w:t xml:space="preserve">Pupils have 4 lessons of science a week.  </w:t>
      </w:r>
      <w:r w:rsidR="00F01432">
        <w:t>They may have more than one teacher so may be being taught units simultaneously</w:t>
      </w:r>
      <w:r w:rsidR="00AC45CE">
        <w:t xml:space="preserve">, or may be finishing off a term </w:t>
      </w:r>
      <w:r w:rsidR="00E2251D">
        <w:t>3</w:t>
      </w:r>
      <w:r w:rsidR="00AC45CE">
        <w:t xml:space="preserve"> unit. </w:t>
      </w:r>
      <w:r w:rsidR="00F01432">
        <w:t xml:space="preserve">  </w:t>
      </w:r>
    </w:p>
    <w:p w14:paraId="649D4214" w14:textId="63554E42" w:rsidR="00DC637E" w:rsidRDefault="00B43CF1" w:rsidP="007860A6">
      <w:pPr>
        <w:pStyle w:val="ListParagraph"/>
        <w:numPr>
          <w:ilvl w:val="0"/>
          <w:numId w:val="2"/>
        </w:numPr>
        <w:ind w:right="-330"/>
      </w:pPr>
      <w:r>
        <w:t xml:space="preserve">Pupils have been given access to the </w:t>
      </w:r>
      <w:r w:rsidRPr="00B43CF1">
        <w:rPr>
          <w:b/>
          <w:bCs/>
          <w:color w:val="7030A0"/>
        </w:rPr>
        <w:t xml:space="preserve">Exploring Science </w:t>
      </w:r>
      <w:r w:rsidR="00D96FF9">
        <w:rPr>
          <w:b/>
          <w:bCs/>
          <w:color w:val="7030A0"/>
        </w:rPr>
        <w:t>7</w:t>
      </w:r>
      <w:r w:rsidRPr="00B43CF1">
        <w:rPr>
          <w:b/>
          <w:bCs/>
          <w:color w:val="7030A0"/>
        </w:rPr>
        <w:t xml:space="preserve"> </w:t>
      </w:r>
      <w:r>
        <w:t xml:space="preserve">on-line textbook. </w:t>
      </w:r>
    </w:p>
    <w:p w14:paraId="19EA2938" w14:textId="77777777" w:rsidR="00DC637E" w:rsidRDefault="00DC637E" w:rsidP="00DC637E">
      <w:pPr>
        <w:pStyle w:val="ListParagraph"/>
        <w:numPr>
          <w:ilvl w:val="0"/>
          <w:numId w:val="2"/>
        </w:numPr>
        <w:rPr>
          <w:color w:val="FF0000"/>
        </w:rPr>
      </w:pPr>
      <w:r>
        <w:rPr>
          <w:color w:val="FF0000"/>
        </w:rPr>
        <w:t>If absent, pupils should:</w:t>
      </w:r>
    </w:p>
    <w:p w14:paraId="473BFBEC" w14:textId="4A3A56E6" w:rsidR="00DC637E" w:rsidRDefault="00DC637E" w:rsidP="00DC637E">
      <w:pPr>
        <w:pStyle w:val="ListParagraph"/>
        <w:numPr>
          <w:ilvl w:val="0"/>
          <w:numId w:val="6"/>
        </w:numPr>
      </w:pPr>
      <w:r>
        <w:t xml:space="preserve">Go to the appropriate page in the textbook </w:t>
      </w:r>
    </w:p>
    <w:p w14:paraId="19E9A395" w14:textId="22BDE183" w:rsidR="00B43CF1" w:rsidRDefault="00DC637E" w:rsidP="00DC637E">
      <w:pPr>
        <w:pStyle w:val="ListParagraph"/>
      </w:pPr>
      <w:r>
        <w:rPr>
          <w:color w:val="000000" w:themeColor="text1"/>
        </w:rPr>
        <w:t xml:space="preserve">3)   As a minimum they should read the pages, make suitable notes on the key learning and then answer the in text questions in full sentences in their books. </w:t>
      </w:r>
      <w:r w:rsidR="00B43CF1">
        <w:t xml:space="preserve"> </w:t>
      </w:r>
    </w:p>
    <w:p w14:paraId="793DED59" w14:textId="195C491A" w:rsidR="009D503A" w:rsidRDefault="009D503A" w:rsidP="009D503A">
      <w:pPr>
        <w:pStyle w:val="ListParagraph"/>
        <w:numPr>
          <w:ilvl w:val="0"/>
          <w:numId w:val="2"/>
        </w:numPr>
        <w:ind w:right="-330"/>
      </w:pPr>
      <w:r>
        <w:t xml:space="preserve">For extension work pupils can also look at lessons on </w:t>
      </w:r>
      <w:hyperlink r:id="rId8" w:history="1">
        <w:r w:rsidRPr="00FC7F76">
          <w:rPr>
            <w:rStyle w:val="Hyperlink"/>
          </w:rPr>
          <w:t xml:space="preserve">BBC Bitesize  </w:t>
        </w:r>
      </w:hyperlink>
      <w:r>
        <w:t xml:space="preserve">   or </w:t>
      </w:r>
      <w:hyperlink r:id="rId9" w:history="1">
        <w:r w:rsidRPr="00F47CE1">
          <w:rPr>
            <w:rStyle w:val="Hyperlink"/>
          </w:rPr>
          <w:t>Oak Academy</w:t>
        </w:r>
      </w:hyperlink>
      <w:r>
        <w:t xml:space="preserve"> </w:t>
      </w:r>
    </w:p>
    <w:p w14:paraId="6B81EAC0" w14:textId="77777777" w:rsidR="00A9163F" w:rsidRDefault="00A9163F" w:rsidP="00A9163F">
      <w:pPr>
        <w:pStyle w:val="ListParagraph"/>
        <w:numPr>
          <w:ilvl w:val="0"/>
          <w:numId w:val="2"/>
        </w:numPr>
        <w:ind w:right="-330"/>
      </w:pPr>
      <w:r w:rsidRPr="00B62A17">
        <w:rPr>
          <w:b/>
          <w:bCs/>
        </w:rPr>
        <w:t>Homework</w:t>
      </w:r>
      <w:r>
        <w:t xml:space="preserve"> will be predominantly set on EDUCAKE – an online assessment programme.  Pupils have their own log in and homework should appear automatically. </w:t>
      </w:r>
    </w:p>
    <w:p w14:paraId="41157F2C" w14:textId="77777777" w:rsidR="007E1EF4" w:rsidRDefault="007E1EF4" w:rsidP="007E1EF4"/>
    <w:p w14:paraId="0274B46C" w14:textId="1C577CA4" w:rsidR="00DC637E" w:rsidRDefault="00DC637E" w:rsidP="00DC637E">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through and they may send you sheets etc.  They may also have added things to Show my Homework – so do check.</w:t>
      </w:r>
    </w:p>
    <w:p w14:paraId="523A5386" w14:textId="77777777" w:rsidR="00DC637E" w:rsidRPr="00776732" w:rsidRDefault="00DC637E" w:rsidP="00DC637E">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3E35E231" w14:textId="77777777" w:rsidR="00DC637E" w:rsidRDefault="00DC637E" w:rsidP="007E1EF4"/>
    <w:tbl>
      <w:tblPr>
        <w:tblStyle w:val="TableGrid"/>
        <w:tblW w:w="9776" w:type="dxa"/>
        <w:tblLook w:val="04A0" w:firstRow="1" w:lastRow="0" w:firstColumn="1" w:lastColumn="0" w:noHBand="0" w:noVBand="1"/>
      </w:tblPr>
      <w:tblGrid>
        <w:gridCol w:w="1271"/>
        <w:gridCol w:w="6521"/>
        <w:gridCol w:w="1984"/>
      </w:tblGrid>
      <w:tr w:rsidR="008A3543" w14:paraId="76BECF05" w14:textId="77777777" w:rsidTr="00271C51">
        <w:tc>
          <w:tcPr>
            <w:tcW w:w="1271" w:type="dxa"/>
            <w:shd w:val="clear" w:color="auto" w:fill="D0A8D0"/>
          </w:tcPr>
          <w:p w14:paraId="29D6B04F" w14:textId="7ED5EBB5" w:rsidR="008A3543" w:rsidRPr="00DE172F" w:rsidRDefault="007E1EF4">
            <w:pPr>
              <w:rPr>
                <w:b/>
                <w:bCs/>
                <w:sz w:val="32"/>
                <w:szCs w:val="32"/>
              </w:rPr>
            </w:pPr>
            <w:r w:rsidRPr="00DE172F">
              <w:rPr>
                <w:b/>
                <w:bCs/>
                <w:sz w:val="32"/>
                <w:szCs w:val="32"/>
              </w:rPr>
              <w:t xml:space="preserve">Term </w:t>
            </w:r>
            <w:r w:rsidR="00416EAA">
              <w:rPr>
                <w:b/>
                <w:bCs/>
                <w:sz w:val="32"/>
                <w:szCs w:val="32"/>
              </w:rPr>
              <w:t>6</w:t>
            </w:r>
            <w:r w:rsidR="008A3543" w:rsidRPr="00DE172F">
              <w:rPr>
                <w:b/>
                <w:bCs/>
                <w:sz w:val="32"/>
                <w:szCs w:val="32"/>
              </w:rPr>
              <w:t xml:space="preserve"> </w:t>
            </w:r>
          </w:p>
        </w:tc>
        <w:tc>
          <w:tcPr>
            <w:tcW w:w="6521" w:type="dxa"/>
            <w:shd w:val="clear" w:color="auto" w:fill="D0A8D0"/>
          </w:tcPr>
          <w:p w14:paraId="3096FD36" w14:textId="67693DAB" w:rsidR="00CE518D" w:rsidRDefault="00F076CA">
            <w:pPr>
              <w:rPr>
                <w:b/>
                <w:bCs/>
              </w:rPr>
            </w:pPr>
            <w:r>
              <w:rPr>
                <w:b/>
                <w:bCs/>
              </w:rPr>
              <w:t xml:space="preserve">Units this term: </w:t>
            </w:r>
          </w:p>
          <w:p w14:paraId="4A0B9424" w14:textId="75C3FF83" w:rsidR="008A3543" w:rsidRPr="00D34089" w:rsidRDefault="00D34089" w:rsidP="00D34089">
            <w:pPr>
              <w:rPr>
                <w:rFonts w:ascii="Arial" w:hAnsi="Arial" w:cs="Arial"/>
              </w:rPr>
            </w:pPr>
            <w:r w:rsidRPr="00714F85">
              <w:rPr>
                <w:rFonts w:ascii="Arial" w:hAnsi="Arial" w:cs="Arial"/>
              </w:rPr>
              <w:t xml:space="preserve">Pupils will study </w:t>
            </w:r>
            <w:r w:rsidRPr="00714F85">
              <w:rPr>
                <w:rFonts w:ascii="Arial" w:hAnsi="Arial" w:cs="Arial"/>
                <w:b/>
                <w:bCs/>
              </w:rPr>
              <w:t>two</w:t>
            </w:r>
            <w:r w:rsidRPr="00714F85">
              <w:rPr>
                <w:rFonts w:ascii="Arial" w:hAnsi="Arial" w:cs="Arial"/>
              </w:rPr>
              <w:t xml:space="preserve"> units but the order and sequence will depend on their own class timetables and the number of teachers they have. </w:t>
            </w:r>
            <w:r w:rsidRPr="00E9563B">
              <w:rPr>
                <w:rFonts w:ascii="Arial" w:hAnsi="Arial" w:cs="Arial"/>
                <w:color w:val="FF0000"/>
              </w:rPr>
              <w:t>Some groups with multiple teachers may be finishing off units from last term – check with your</w:t>
            </w:r>
            <w:r w:rsidR="00DC637E" w:rsidRPr="00E9563B">
              <w:rPr>
                <w:rFonts w:ascii="Arial" w:hAnsi="Arial" w:cs="Arial"/>
                <w:color w:val="FF0000"/>
              </w:rPr>
              <w:t xml:space="preserve"> </w:t>
            </w:r>
            <w:r w:rsidRPr="00E9563B">
              <w:rPr>
                <w:rFonts w:ascii="Arial" w:hAnsi="Arial" w:cs="Arial"/>
                <w:color w:val="FF0000"/>
              </w:rPr>
              <w:t xml:space="preserve">teacher </w:t>
            </w:r>
          </w:p>
        </w:tc>
        <w:tc>
          <w:tcPr>
            <w:tcW w:w="1984" w:type="dxa"/>
            <w:shd w:val="clear" w:color="auto" w:fill="D0A8D0"/>
          </w:tcPr>
          <w:p w14:paraId="27AEF31D" w14:textId="77777777" w:rsidR="008A3543" w:rsidRDefault="008A3543" w:rsidP="008A3543">
            <w:r w:rsidRPr="008F2EB9">
              <w:t xml:space="preserve">Link to pages in On- line </w:t>
            </w:r>
            <w:r w:rsidR="006E7824">
              <w:t xml:space="preserve">Exploring Science </w:t>
            </w:r>
            <w:r w:rsidR="00C51020">
              <w:t xml:space="preserve">7 </w:t>
            </w:r>
            <w:r w:rsidRPr="008F2EB9">
              <w:t>textbook</w:t>
            </w:r>
          </w:p>
          <w:p w14:paraId="1BACD382" w14:textId="77777777" w:rsidR="00FE2C5D" w:rsidRDefault="00FE2C5D" w:rsidP="008A3543"/>
          <w:p w14:paraId="58439EC5" w14:textId="0ABDCEB5" w:rsidR="00FE2C5D" w:rsidRPr="00454C23" w:rsidRDefault="00FE2C5D" w:rsidP="008A3543"/>
        </w:tc>
      </w:tr>
      <w:tr w:rsidR="004250B7" w14:paraId="1E7168FD" w14:textId="77777777" w:rsidTr="00271C51">
        <w:tc>
          <w:tcPr>
            <w:tcW w:w="1271" w:type="dxa"/>
            <w:shd w:val="clear" w:color="auto" w:fill="D0A8D0"/>
          </w:tcPr>
          <w:p w14:paraId="2B3B44F4" w14:textId="77777777" w:rsidR="004250B7" w:rsidRDefault="004250B7" w:rsidP="007E1EF4"/>
          <w:p w14:paraId="3C079A58" w14:textId="77777777" w:rsidR="007E1EF4" w:rsidRDefault="007E1EF4" w:rsidP="007E1EF4"/>
          <w:p w14:paraId="769DFA7D" w14:textId="77777777" w:rsidR="007E1EF4" w:rsidRDefault="007E1EF4" w:rsidP="007E1EF4"/>
          <w:p w14:paraId="725C708F" w14:textId="77777777" w:rsidR="007E1EF4" w:rsidRDefault="007E1EF4" w:rsidP="007E1EF4"/>
          <w:p w14:paraId="42009E67" w14:textId="259F7BC8" w:rsidR="007E1EF4" w:rsidRDefault="007E1EF4" w:rsidP="007E1EF4"/>
        </w:tc>
        <w:tc>
          <w:tcPr>
            <w:tcW w:w="6521" w:type="dxa"/>
          </w:tcPr>
          <w:p w14:paraId="76E71F08" w14:textId="5CBE764C" w:rsidR="007E1EF4" w:rsidRPr="00E2251D" w:rsidRDefault="006D1E2B" w:rsidP="00E2251D">
            <w:pPr>
              <w:rPr>
                <w:rFonts w:cstheme="minorHAnsi"/>
                <w:b/>
                <w:color w:val="0070C0"/>
                <w:sz w:val="22"/>
                <w:szCs w:val="22"/>
              </w:rPr>
            </w:pPr>
            <w:r>
              <w:rPr>
                <w:rFonts w:cstheme="minorHAnsi"/>
                <w:b/>
                <w:color w:val="0070C0"/>
                <w:sz w:val="22"/>
                <w:szCs w:val="22"/>
              </w:rPr>
              <w:t xml:space="preserve">All the lesson names are the titles on the pages in the textbook. </w:t>
            </w:r>
          </w:p>
          <w:p w14:paraId="6B7FD11D" w14:textId="77777777" w:rsidR="00AC4432" w:rsidRDefault="00AC4432" w:rsidP="007932F0">
            <w:pPr>
              <w:rPr>
                <w:b/>
                <w:sz w:val="28"/>
                <w:szCs w:val="28"/>
              </w:rPr>
            </w:pPr>
          </w:p>
          <w:p w14:paraId="68BBD824" w14:textId="7D240FD1" w:rsidR="007E1EF4" w:rsidRPr="00717341" w:rsidRDefault="00966507" w:rsidP="007932F0">
            <w:pPr>
              <w:rPr>
                <w:b/>
                <w:sz w:val="28"/>
                <w:szCs w:val="28"/>
              </w:rPr>
            </w:pPr>
            <w:r>
              <w:rPr>
                <w:b/>
                <w:sz w:val="28"/>
                <w:szCs w:val="28"/>
              </w:rPr>
              <w:t>7B Reproduction</w:t>
            </w:r>
          </w:p>
          <w:p w14:paraId="2F7D8355" w14:textId="77777777" w:rsidR="00AC4432" w:rsidRDefault="00AC4432" w:rsidP="007932F0"/>
          <w:p w14:paraId="095FC0E3" w14:textId="4E5F0CDE" w:rsidR="00717341" w:rsidRDefault="00AC2598" w:rsidP="007932F0">
            <w:r>
              <w:t>7</w:t>
            </w:r>
            <w:r w:rsidR="003F4AC1">
              <w:t>Ba Escaped zoo animals</w:t>
            </w:r>
            <w:r>
              <w:t xml:space="preserve"> </w:t>
            </w:r>
          </w:p>
          <w:p w14:paraId="2BFC5A89" w14:textId="1FAF3DBA" w:rsidR="00717341" w:rsidRDefault="003F4AC1" w:rsidP="007932F0">
            <w:r>
              <w:t>7Bb</w:t>
            </w:r>
            <w:r w:rsidR="00C877D0">
              <w:t xml:space="preserve"> Reproductive organs</w:t>
            </w:r>
          </w:p>
          <w:p w14:paraId="20DFDB5E" w14:textId="1123F606" w:rsidR="00C877D0" w:rsidRDefault="00C877D0" w:rsidP="007932F0">
            <w:r>
              <w:t>7BcBecoming pregnant</w:t>
            </w:r>
          </w:p>
          <w:p w14:paraId="2BA202D2" w14:textId="6A4621D7" w:rsidR="00C877D0" w:rsidRDefault="00C877D0" w:rsidP="007932F0">
            <w:r>
              <w:t>7Bd Gestation and birth</w:t>
            </w:r>
          </w:p>
          <w:p w14:paraId="1F8D1624" w14:textId="4645168C" w:rsidR="00C877D0" w:rsidRDefault="00B00937" w:rsidP="007932F0">
            <w:r>
              <w:t xml:space="preserve">7Be Growing up </w:t>
            </w:r>
          </w:p>
          <w:p w14:paraId="637EE2BB" w14:textId="77777777" w:rsidR="00B00937" w:rsidRDefault="00B00937" w:rsidP="007932F0"/>
          <w:p w14:paraId="13199A61" w14:textId="010185C0" w:rsidR="00A63383" w:rsidRDefault="00A63383" w:rsidP="007932F0">
            <w:r>
              <w:t xml:space="preserve">Formal Assessment of the unit </w:t>
            </w:r>
          </w:p>
          <w:p w14:paraId="3AB1D921" w14:textId="77777777" w:rsidR="00AC4432" w:rsidRDefault="00AC4432" w:rsidP="002E3A83">
            <w:pPr>
              <w:spacing w:line="276" w:lineRule="auto"/>
              <w:rPr>
                <w:b/>
                <w:bCs/>
                <w:color w:val="92D050"/>
              </w:rPr>
            </w:pPr>
          </w:p>
          <w:p w14:paraId="7E8701B6" w14:textId="2D914FDF" w:rsidR="001D2CE4" w:rsidRDefault="002E3A83" w:rsidP="002E3A83">
            <w:pPr>
              <w:spacing w:line="276" w:lineRule="auto"/>
              <w:rPr>
                <w:b/>
                <w:bCs/>
                <w:color w:val="92D050"/>
              </w:rPr>
            </w:pPr>
            <w:r w:rsidRPr="00E17B13">
              <w:rPr>
                <w:b/>
                <w:bCs/>
                <w:color w:val="92D050"/>
              </w:rPr>
              <w:t>Extra option</w:t>
            </w:r>
            <w:r w:rsidR="00E17B13" w:rsidRPr="00E17B13">
              <w:rPr>
                <w:b/>
                <w:bCs/>
                <w:color w:val="92D050"/>
              </w:rPr>
              <w:t>s</w:t>
            </w:r>
            <w:r w:rsidRPr="00E17B13">
              <w:rPr>
                <w:b/>
                <w:bCs/>
                <w:color w:val="92D050"/>
              </w:rPr>
              <w:t xml:space="preserve"> - Oak academy on line lesson</w:t>
            </w:r>
            <w:r w:rsidR="00E17B13" w:rsidRPr="00E17B13">
              <w:rPr>
                <w:b/>
                <w:bCs/>
                <w:color w:val="92D050"/>
              </w:rPr>
              <w:t xml:space="preserve"> </w:t>
            </w:r>
            <w:r w:rsidRPr="00E17B13">
              <w:rPr>
                <w:b/>
                <w:bCs/>
                <w:color w:val="92D050"/>
              </w:rPr>
              <w:t>link</w:t>
            </w:r>
            <w:r w:rsidR="00E17B13" w:rsidRPr="00E17B13">
              <w:rPr>
                <w:b/>
                <w:bCs/>
                <w:color w:val="92D050"/>
              </w:rPr>
              <w:t>s</w:t>
            </w:r>
            <w:r w:rsidRPr="00E17B13">
              <w:rPr>
                <w:b/>
                <w:bCs/>
                <w:color w:val="92D050"/>
              </w:rPr>
              <w:t xml:space="preserve"> for this unit</w:t>
            </w:r>
            <w:r w:rsidR="00AC4432">
              <w:rPr>
                <w:b/>
                <w:bCs/>
                <w:color w:val="92D050"/>
              </w:rPr>
              <w:t xml:space="preserve"> can be found here</w:t>
            </w:r>
            <w:r w:rsidRPr="00E17B13">
              <w:rPr>
                <w:b/>
                <w:bCs/>
                <w:color w:val="92D050"/>
              </w:rPr>
              <w:t>:</w:t>
            </w:r>
          </w:p>
          <w:p w14:paraId="7DE17C1F" w14:textId="3DFB50B7" w:rsidR="00C34256" w:rsidRDefault="00AC4432" w:rsidP="002E3A83">
            <w:pPr>
              <w:spacing w:line="276" w:lineRule="auto"/>
              <w:rPr>
                <w:b/>
                <w:bCs/>
                <w:color w:val="92D050"/>
              </w:rPr>
            </w:pPr>
            <w:hyperlink r:id="rId10" w:history="1">
              <w:r w:rsidRPr="006B4928">
                <w:rPr>
                  <w:rStyle w:val="Hyperlink"/>
                  <w:b/>
                  <w:bCs/>
                </w:rPr>
                <w:t>https://classroom.thenational.academy/units/reproduction-and-variation-f60f</w:t>
              </w:r>
            </w:hyperlink>
          </w:p>
          <w:p w14:paraId="5F7F8C4A" w14:textId="77777777" w:rsidR="00C34256" w:rsidRDefault="00C34256" w:rsidP="002E3A83">
            <w:pPr>
              <w:spacing w:line="276" w:lineRule="auto"/>
              <w:rPr>
                <w:b/>
                <w:bCs/>
                <w:color w:val="92D050"/>
              </w:rPr>
            </w:pPr>
          </w:p>
          <w:p w14:paraId="44375BD6" w14:textId="2186400C" w:rsidR="00C40A7F" w:rsidRDefault="00C40A7F" w:rsidP="007932F0"/>
          <w:p w14:paraId="3653BF3D" w14:textId="77777777" w:rsidR="00AC4432" w:rsidRDefault="00AC4432" w:rsidP="007932F0"/>
          <w:p w14:paraId="0D5EEB71" w14:textId="600F849B" w:rsidR="00717341" w:rsidRPr="00717341" w:rsidRDefault="00AC4432" w:rsidP="007932F0">
            <w:pPr>
              <w:rPr>
                <w:b/>
                <w:sz w:val="28"/>
                <w:szCs w:val="28"/>
              </w:rPr>
            </w:pPr>
            <w:r>
              <w:rPr>
                <w:b/>
                <w:sz w:val="28"/>
                <w:szCs w:val="28"/>
              </w:rPr>
              <w:lastRenderedPageBreak/>
              <w:t>7D Ecosystems</w:t>
            </w:r>
          </w:p>
          <w:p w14:paraId="1C412D14" w14:textId="4C40D69A" w:rsidR="00A63383" w:rsidRDefault="00C02E56" w:rsidP="007932F0">
            <w:r>
              <w:t>7Da Exploring the world and Variation</w:t>
            </w:r>
          </w:p>
          <w:p w14:paraId="6E75A57D" w14:textId="4066DDDC" w:rsidR="00C02E56" w:rsidRDefault="00C02E56" w:rsidP="007932F0">
            <w:r>
              <w:t>7Db Adaptations</w:t>
            </w:r>
          </w:p>
          <w:p w14:paraId="455A1165" w14:textId="1529496C" w:rsidR="00C02E56" w:rsidRDefault="00C02E56" w:rsidP="007932F0">
            <w:r>
              <w:t>7Dc Effects of the environment</w:t>
            </w:r>
            <w:r w:rsidR="00964AE4">
              <w:t xml:space="preserve"> – weather and seasons</w:t>
            </w:r>
          </w:p>
          <w:p w14:paraId="0D697215" w14:textId="76193ABA" w:rsidR="00C02E56" w:rsidRDefault="00964AE4" w:rsidP="007932F0">
            <w:r>
              <w:t>7Dd</w:t>
            </w:r>
            <w:r w:rsidR="00D611CA">
              <w:t xml:space="preserve"> Effects on the environment – food chains and webs</w:t>
            </w:r>
          </w:p>
          <w:p w14:paraId="521AA19F" w14:textId="1C369C5C" w:rsidR="00D611CA" w:rsidRDefault="00D611CA" w:rsidP="007932F0">
            <w:r>
              <w:t xml:space="preserve">7De Transfers in food chains </w:t>
            </w:r>
          </w:p>
          <w:p w14:paraId="18CDFD5B" w14:textId="77777777" w:rsidR="00D611CA" w:rsidRDefault="00D611CA" w:rsidP="007932F0">
            <w:r>
              <w:t>7De Nomads</w:t>
            </w:r>
          </w:p>
          <w:p w14:paraId="2E234F1F" w14:textId="77777777" w:rsidR="00D611CA" w:rsidRDefault="00D611CA" w:rsidP="007932F0"/>
          <w:p w14:paraId="00313CF9" w14:textId="317D4741" w:rsidR="00717341" w:rsidRDefault="00A63383" w:rsidP="007932F0">
            <w:r>
              <w:t>Formal Assessment of the unit</w:t>
            </w:r>
            <w:r w:rsidR="00717341">
              <w:t xml:space="preserve"> </w:t>
            </w:r>
          </w:p>
          <w:p w14:paraId="27E3C8A1" w14:textId="77777777" w:rsidR="00AD6E6E" w:rsidRDefault="00AD6E6E" w:rsidP="00E17B13">
            <w:pPr>
              <w:spacing w:line="276" w:lineRule="auto"/>
              <w:rPr>
                <w:b/>
                <w:bCs/>
                <w:color w:val="92D050"/>
              </w:rPr>
            </w:pPr>
          </w:p>
          <w:p w14:paraId="29B37CC1" w14:textId="258CDC15" w:rsidR="00E17B13" w:rsidRDefault="00E17B13" w:rsidP="00E17B13">
            <w:pPr>
              <w:spacing w:line="276" w:lineRule="auto"/>
              <w:rPr>
                <w:b/>
                <w:bCs/>
                <w:color w:val="92D050"/>
              </w:rPr>
            </w:pPr>
            <w:r w:rsidRPr="00E17B13">
              <w:rPr>
                <w:b/>
                <w:bCs/>
                <w:color w:val="92D050"/>
              </w:rPr>
              <w:t xml:space="preserve">Extra options - Oak </w:t>
            </w:r>
            <w:r>
              <w:rPr>
                <w:b/>
                <w:bCs/>
                <w:color w:val="92D050"/>
              </w:rPr>
              <w:t xml:space="preserve">Academy </w:t>
            </w:r>
            <w:r w:rsidRPr="00E17B13">
              <w:rPr>
                <w:b/>
                <w:bCs/>
                <w:color w:val="92D050"/>
              </w:rPr>
              <w:t>on line lesson links for this unit:</w:t>
            </w:r>
          </w:p>
          <w:p w14:paraId="7079CC0B" w14:textId="77777777" w:rsidR="00AD6E6E" w:rsidRDefault="00AD6E6E" w:rsidP="00E17B13">
            <w:pPr>
              <w:spacing w:line="276" w:lineRule="auto"/>
              <w:rPr>
                <w:b/>
                <w:bCs/>
                <w:color w:val="92D050"/>
              </w:rPr>
            </w:pPr>
          </w:p>
          <w:p w14:paraId="2922863E" w14:textId="25315FE5" w:rsidR="0023654B" w:rsidRDefault="002D61DF" w:rsidP="00E17B13">
            <w:pPr>
              <w:spacing w:line="276" w:lineRule="auto"/>
              <w:rPr>
                <w:b/>
                <w:bCs/>
                <w:color w:val="92D050"/>
              </w:rPr>
            </w:pPr>
            <w:hyperlink r:id="rId11" w:history="1">
              <w:r w:rsidRPr="006B4928">
                <w:rPr>
                  <w:rStyle w:val="Hyperlink"/>
                  <w:b/>
                  <w:bCs/>
                </w:rPr>
                <w:t>https://classroom.thenational.academy/lessons/food-chains-and-webs-64uk4e</w:t>
              </w:r>
            </w:hyperlink>
          </w:p>
          <w:p w14:paraId="72388830" w14:textId="77777777" w:rsidR="008A66A7" w:rsidRDefault="008A66A7" w:rsidP="00E17B13">
            <w:pPr>
              <w:spacing w:line="276" w:lineRule="auto"/>
              <w:rPr>
                <w:b/>
                <w:bCs/>
                <w:color w:val="92D050"/>
              </w:rPr>
            </w:pPr>
          </w:p>
          <w:p w14:paraId="055F49C7" w14:textId="341BAFBB" w:rsidR="002D61DF" w:rsidRDefault="008A66A7" w:rsidP="00E17B13">
            <w:pPr>
              <w:spacing w:line="276" w:lineRule="auto"/>
              <w:rPr>
                <w:b/>
                <w:bCs/>
                <w:color w:val="92D050"/>
              </w:rPr>
            </w:pPr>
            <w:hyperlink r:id="rId12" w:history="1">
              <w:r w:rsidRPr="006B4928">
                <w:rPr>
                  <w:rStyle w:val="Hyperlink"/>
                  <w:b/>
                  <w:bCs/>
                </w:rPr>
                <w:t>https://classroom.thenational.academy/lessons/representing-food-chains-60u34e</w:t>
              </w:r>
            </w:hyperlink>
          </w:p>
          <w:p w14:paraId="01F11BCE" w14:textId="192076E5" w:rsidR="008A66A7" w:rsidRDefault="008A66A7" w:rsidP="00E17B13">
            <w:pPr>
              <w:spacing w:line="276" w:lineRule="auto"/>
              <w:rPr>
                <w:b/>
                <w:bCs/>
                <w:color w:val="92D050"/>
              </w:rPr>
            </w:pPr>
          </w:p>
          <w:p w14:paraId="0D7DF0C2" w14:textId="751FA946" w:rsidR="00AF7F44" w:rsidRDefault="00AF7F44" w:rsidP="00E17B13">
            <w:pPr>
              <w:spacing w:line="276" w:lineRule="auto"/>
              <w:rPr>
                <w:b/>
                <w:bCs/>
                <w:color w:val="92D050"/>
              </w:rPr>
            </w:pPr>
            <w:hyperlink r:id="rId13" w:history="1">
              <w:r w:rsidRPr="006B4928">
                <w:rPr>
                  <w:rStyle w:val="Hyperlink"/>
                  <w:b/>
                  <w:bCs/>
                </w:rPr>
                <w:t>https://classroom.thenational.academy/lessons/impacts-on-food-webs-69j3et</w:t>
              </w:r>
            </w:hyperlink>
          </w:p>
          <w:p w14:paraId="4A410169" w14:textId="77777777" w:rsidR="009C405F" w:rsidRDefault="009C405F" w:rsidP="009C405F"/>
          <w:p w14:paraId="0EC2E0F4" w14:textId="77777777" w:rsidR="009C405F" w:rsidRPr="00771171" w:rsidRDefault="009C405F" w:rsidP="009C405F">
            <w:pPr>
              <w:rPr>
                <w:color w:val="FF0000"/>
              </w:rPr>
            </w:pPr>
          </w:p>
          <w:p w14:paraId="64A44B38" w14:textId="76894C16" w:rsidR="00771171" w:rsidRPr="00771171" w:rsidRDefault="00771171" w:rsidP="009C405F">
            <w:pPr>
              <w:rPr>
                <w:b/>
                <w:bCs/>
                <w:color w:val="FF0000"/>
              </w:rPr>
            </w:pPr>
            <w:r>
              <w:rPr>
                <w:b/>
                <w:bCs/>
                <w:color w:val="FF0000"/>
              </w:rPr>
              <w:t xml:space="preserve">Please Note:  </w:t>
            </w:r>
            <w:r w:rsidRPr="00771171">
              <w:rPr>
                <w:b/>
                <w:bCs/>
                <w:color w:val="FF0000"/>
              </w:rPr>
              <w:t xml:space="preserve">There will also be a formal end of Year 7 assessment </w:t>
            </w:r>
            <w:r w:rsidR="00AA2307">
              <w:rPr>
                <w:b/>
                <w:bCs/>
                <w:color w:val="FF0000"/>
              </w:rPr>
              <w:t xml:space="preserve">for all pupils </w:t>
            </w:r>
            <w:r w:rsidRPr="00771171">
              <w:rPr>
                <w:b/>
                <w:bCs/>
                <w:color w:val="FF0000"/>
              </w:rPr>
              <w:t xml:space="preserve">covering all the work done this year.  This is an opportunity to look at how much learning </w:t>
            </w:r>
            <w:r w:rsidR="00AA2307">
              <w:rPr>
                <w:b/>
                <w:bCs/>
                <w:color w:val="FF0000"/>
              </w:rPr>
              <w:t xml:space="preserve">and understanding </w:t>
            </w:r>
            <w:r w:rsidRPr="00771171">
              <w:rPr>
                <w:b/>
                <w:bCs/>
                <w:color w:val="FF0000"/>
              </w:rPr>
              <w:t>has been retained by pupils</w:t>
            </w:r>
            <w:r w:rsidR="00AA2307">
              <w:rPr>
                <w:b/>
                <w:bCs/>
                <w:color w:val="FF0000"/>
              </w:rPr>
              <w:t>.</w:t>
            </w:r>
          </w:p>
          <w:p w14:paraId="6AB66FA9" w14:textId="73E69A15" w:rsidR="00771171" w:rsidRDefault="00771171" w:rsidP="009C405F"/>
          <w:p w14:paraId="37B52671" w14:textId="03E78E96" w:rsidR="00771171" w:rsidRDefault="00771171" w:rsidP="009C405F">
            <w:r>
              <w:t xml:space="preserve">Dates for the assessment will be given out by </w:t>
            </w:r>
            <w:r w:rsidR="00AA2307">
              <w:t>their teachers</w:t>
            </w:r>
            <w:r>
              <w:t xml:space="preserve"> and </w:t>
            </w:r>
            <w:r w:rsidR="00AA2307">
              <w:t>will be</w:t>
            </w:r>
            <w:r>
              <w:t xml:space="preserve"> put on </w:t>
            </w:r>
            <w:proofErr w:type="spellStart"/>
            <w:r>
              <w:t>SatchelOne</w:t>
            </w:r>
            <w:proofErr w:type="spellEnd"/>
            <w:r>
              <w:t xml:space="preserve">/Show my Homework. </w:t>
            </w:r>
          </w:p>
          <w:p w14:paraId="41C8F396" w14:textId="22C34184" w:rsidR="00771171" w:rsidRDefault="00771171" w:rsidP="009C405F"/>
        </w:tc>
        <w:tc>
          <w:tcPr>
            <w:tcW w:w="1984" w:type="dxa"/>
          </w:tcPr>
          <w:p w14:paraId="24AE7AE2" w14:textId="77777777" w:rsidR="006B6CCD" w:rsidRDefault="006B6CCD" w:rsidP="0035204D">
            <w:pPr>
              <w:spacing w:line="276" w:lineRule="auto"/>
            </w:pPr>
          </w:p>
          <w:p w14:paraId="78D9139D" w14:textId="2E07C6FC" w:rsidR="00256ABE" w:rsidRDefault="00256ABE" w:rsidP="0035204D">
            <w:pPr>
              <w:spacing w:line="276" w:lineRule="auto"/>
            </w:pPr>
          </w:p>
          <w:p w14:paraId="7B698B4F" w14:textId="0AE5E5F1" w:rsidR="002E0B14" w:rsidRDefault="00C969D1" w:rsidP="0035204D">
            <w:pPr>
              <w:spacing w:line="276" w:lineRule="auto"/>
            </w:pPr>
            <w:r>
              <w:t xml:space="preserve">Pages </w:t>
            </w:r>
            <w:r w:rsidR="00C02E56">
              <w:t>23-37</w:t>
            </w:r>
          </w:p>
          <w:p w14:paraId="40DDD39C" w14:textId="77777777" w:rsidR="00FE2C5D" w:rsidRDefault="00FE2C5D" w:rsidP="0035204D">
            <w:pPr>
              <w:spacing w:line="276" w:lineRule="auto"/>
            </w:pPr>
          </w:p>
          <w:p w14:paraId="2619820C" w14:textId="3B9EC0F4" w:rsidR="002E0B14" w:rsidRDefault="002E0B14" w:rsidP="0035204D">
            <w:pPr>
              <w:spacing w:line="276" w:lineRule="auto"/>
            </w:pPr>
          </w:p>
          <w:p w14:paraId="545D2C21" w14:textId="67553CDA" w:rsidR="002E0B14" w:rsidRDefault="002E0B14" w:rsidP="0035204D">
            <w:pPr>
              <w:spacing w:line="276" w:lineRule="auto"/>
            </w:pPr>
          </w:p>
          <w:p w14:paraId="4C0C5DEC" w14:textId="77777777" w:rsidR="002A54D0" w:rsidRDefault="002A54D0" w:rsidP="0035204D">
            <w:pPr>
              <w:spacing w:line="276" w:lineRule="auto"/>
            </w:pPr>
          </w:p>
          <w:p w14:paraId="6C36B34D" w14:textId="37502F6F" w:rsidR="00256ABE" w:rsidRDefault="00256ABE" w:rsidP="0035204D">
            <w:pPr>
              <w:spacing w:line="276" w:lineRule="auto"/>
              <w:rPr>
                <w:sz w:val="28"/>
                <w:szCs w:val="28"/>
              </w:rPr>
            </w:pPr>
          </w:p>
          <w:p w14:paraId="1A387AB6" w14:textId="03C8533D" w:rsidR="00271C51" w:rsidRDefault="00271C51" w:rsidP="0035204D">
            <w:pPr>
              <w:spacing w:line="276" w:lineRule="auto"/>
              <w:rPr>
                <w:sz w:val="28"/>
                <w:szCs w:val="28"/>
              </w:rPr>
            </w:pPr>
          </w:p>
          <w:p w14:paraId="372E0AB3" w14:textId="77777777" w:rsidR="00271C51" w:rsidRDefault="00271C51" w:rsidP="0035204D">
            <w:pPr>
              <w:spacing w:line="276" w:lineRule="auto"/>
              <w:rPr>
                <w:sz w:val="28"/>
                <w:szCs w:val="28"/>
              </w:rPr>
            </w:pPr>
          </w:p>
          <w:p w14:paraId="49DFC507" w14:textId="11CD177B" w:rsidR="00AC45CE" w:rsidRDefault="00AC45CE" w:rsidP="0035204D">
            <w:pPr>
              <w:spacing w:line="276" w:lineRule="auto"/>
              <w:rPr>
                <w:sz w:val="28"/>
                <w:szCs w:val="28"/>
              </w:rPr>
            </w:pPr>
          </w:p>
          <w:p w14:paraId="040A834F" w14:textId="225C14F7" w:rsidR="00E2251D" w:rsidRDefault="00E2251D" w:rsidP="0035204D">
            <w:pPr>
              <w:spacing w:line="276" w:lineRule="auto"/>
              <w:rPr>
                <w:sz w:val="28"/>
                <w:szCs w:val="28"/>
              </w:rPr>
            </w:pPr>
          </w:p>
          <w:p w14:paraId="419D021A" w14:textId="3F666607" w:rsidR="00E2251D" w:rsidRDefault="00E2251D" w:rsidP="0035204D">
            <w:pPr>
              <w:spacing w:line="276" w:lineRule="auto"/>
              <w:rPr>
                <w:sz w:val="28"/>
                <w:szCs w:val="28"/>
              </w:rPr>
            </w:pPr>
          </w:p>
          <w:p w14:paraId="5664F86D" w14:textId="7A9B5E49" w:rsidR="00E2251D" w:rsidRDefault="00E2251D" w:rsidP="0035204D">
            <w:pPr>
              <w:spacing w:line="276" w:lineRule="auto"/>
              <w:rPr>
                <w:sz w:val="28"/>
                <w:szCs w:val="28"/>
              </w:rPr>
            </w:pPr>
          </w:p>
          <w:p w14:paraId="357D1DEA" w14:textId="77777777" w:rsidR="00E2251D" w:rsidRDefault="00E2251D" w:rsidP="0035204D">
            <w:pPr>
              <w:spacing w:line="276" w:lineRule="auto"/>
              <w:rPr>
                <w:sz w:val="28"/>
                <w:szCs w:val="28"/>
              </w:rPr>
            </w:pPr>
          </w:p>
          <w:p w14:paraId="0A85B3CC" w14:textId="77777777" w:rsidR="000A166D" w:rsidRDefault="000A166D" w:rsidP="0035204D">
            <w:pPr>
              <w:spacing w:line="276" w:lineRule="auto"/>
              <w:rPr>
                <w:sz w:val="28"/>
                <w:szCs w:val="28"/>
              </w:rPr>
            </w:pPr>
          </w:p>
          <w:p w14:paraId="4A8F3912" w14:textId="341894D1" w:rsidR="00717341" w:rsidRDefault="00717341" w:rsidP="0035204D">
            <w:pPr>
              <w:spacing w:line="276" w:lineRule="auto"/>
              <w:rPr>
                <w:sz w:val="28"/>
                <w:szCs w:val="28"/>
              </w:rPr>
            </w:pPr>
            <w:r>
              <w:rPr>
                <w:sz w:val="28"/>
                <w:szCs w:val="28"/>
              </w:rPr>
              <w:lastRenderedPageBreak/>
              <w:t xml:space="preserve">Pages </w:t>
            </w:r>
            <w:r w:rsidR="00605AF6">
              <w:rPr>
                <w:sz w:val="28"/>
                <w:szCs w:val="28"/>
              </w:rPr>
              <w:t>55-70</w:t>
            </w:r>
          </w:p>
          <w:p w14:paraId="57E1A854" w14:textId="77777777" w:rsidR="006B6CCD" w:rsidRPr="004A108B" w:rsidRDefault="006B6CCD" w:rsidP="0035204D">
            <w:pPr>
              <w:spacing w:line="276" w:lineRule="auto"/>
              <w:rPr>
                <w:sz w:val="28"/>
                <w:szCs w:val="28"/>
              </w:rPr>
            </w:pPr>
          </w:p>
          <w:p w14:paraId="07BC3851" w14:textId="77777777" w:rsidR="003068D9" w:rsidRDefault="003068D9" w:rsidP="0035204D">
            <w:pPr>
              <w:spacing w:line="276" w:lineRule="auto"/>
              <w:rPr>
                <w:sz w:val="28"/>
                <w:szCs w:val="28"/>
              </w:rPr>
            </w:pPr>
          </w:p>
          <w:p w14:paraId="732D44AF" w14:textId="77777777" w:rsidR="003068D9" w:rsidRDefault="003068D9" w:rsidP="0035204D">
            <w:pPr>
              <w:spacing w:line="276" w:lineRule="auto"/>
              <w:rPr>
                <w:sz w:val="28"/>
                <w:szCs w:val="28"/>
              </w:rPr>
            </w:pPr>
          </w:p>
          <w:p w14:paraId="5C3ACF88" w14:textId="77777777" w:rsidR="003068D9" w:rsidRDefault="003068D9" w:rsidP="0035204D">
            <w:pPr>
              <w:spacing w:line="276" w:lineRule="auto"/>
              <w:rPr>
                <w:sz w:val="28"/>
                <w:szCs w:val="28"/>
              </w:rPr>
            </w:pPr>
          </w:p>
          <w:p w14:paraId="2ADBD935" w14:textId="77777777" w:rsidR="003068D9" w:rsidRDefault="003068D9" w:rsidP="0035204D">
            <w:pPr>
              <w:spacing w:line="276" w:lineRule="auto"/>
              <w:rPr>
                <w:sz w:val="28"/>
                <w:szCs w:val="28"/>
              </w:rPr>
            </w:pPr>
          </w:p>
          <w:p w14:paraId="10ADE685" w14:textId="77777777" w:rsidR="00AC45CE" w:rsidRDefault="00AC45CE" w:rsidP="0035204D">
            <w:pPr>
              <w:spacing w:line="276" w:lineRule="auto"/>
              <w:rPr>
                <w:sz w:val="28"/>
                <w:szCs w:val="28"/>
              </w:rPr>
            </w:pPr>
          </w:p>
          <w:p w14:paraId="25C497C4" w14:textId="199C6829" w:rsidR="007E1EF4" w:rsidRDefault="007E1EF4" w:rsidP="003774CD">
            <w:pPr>
              <w:spacing w:line="276" w:lineRule="auto"/>
            </w:pPr>
          </w:p>
        </w:tc>
      </w:tr>
    </w:tbl>
    <w:p w14:paraId="314906F0" w14:textId="77777777" w:rsidR="00AC45CE" w:rsidRDefault="00AC45CE" w:rsidP="00B03BE2">
      <w:pPr>
        <w:rPr>
          <w:rFonts w:eastAsia="Times New Roman" w:cstheme="minorHAnsi"/>
          <w:b/>
          <w:bCs/>
          <w:color w:val="FF0000"/>
          <w:sz w:val="28"/>
          <w:szCs w:val="28"/>
        </w:rPr>
      </w:pPr>
    </w:p>
    <w:p w14:paraId="39F14958" w14:textId="11D36D02" w:rsidR="002E0B14" w:rsidRDefault="00F26A89" w:rsidP="00B03BE2">
      <w:pPr>
        <w:rPr>
          <w:rFonts w:eastAsia="Times New Roman" w:cstheme="minorHAnsi"/>
          <w:b/>
          <w:bCs/>
          <w:sz w:val="28"/>
          <w:szCs w:val="28"/>
        </w:rPr>
      </w:pPr>
      <w:r w:rsidRPr="00F26A89">
        <w:rPr>
          <w:rFonts w:eastAsia="Times New Roman" w:cstheme="minorHAnsi"/>
          <w:b/>
          <w:bCs/>
          <w:color w:val="FF0000"/>
          <w:sz w:val="28"/>
          <w:szCs w:val="28"/>
        </w:rPr>
        <w:t>How to</w:t>
      </w:r>
      <w:r w:rsidR="00B03BE2" w:rsidRPr="00F26A89">
        <w:rPr>
          <w:rFonts w:eastAsia="Times New Roman" w:cstheme="minorHAnsi"/>
          <w:b/>
          <w:bCs/>
          <w:color w:val="FF0000"/>
          <w:sz w:val="28"/>
          <w:szCs w:val="28"/>
        </w:rPr>
        <w:t xml:space="preserve"> access</w:t>
      </w:r>
      <w:r w:rsidRPr="00F26A89">
        <w:rPr>
          <w:rFonts w:eastAsia="Times New Roman" w:cstheme="minorHAnsi"/>
          <w:b/>
          <w:bCs/>
          <w:color w:val="FF0000"/>
          <w:sz w:val="28"/>
          <w:szCs w:val="28"/>
        </w:rPr>
        <w:t xml:space="preserve"> the</w:t>
      </w:r>
      <w:r w:rsidR="00B03BE2" w:rsidRPr="00F26A89">
        <w:rPr>
          <w:rFonts w:eastAsia="Times New Roman" w:cstheme="minorHAnsi"/>
          <w:b/>
          <w:bCs/>
          <w:color w:val="FF0000"/>
          <w:sz w:val="28"/>
          <w:szCs w:val="28"/>
        </w:rPr>
        <w:t xml:space="preserve"> Exploring Science </w:t>
      </w:r>
      <w:r w:rsidR="009652B3" w:rsidRPr="00F26A89">
        <w:rPr>
          <w:rFonts w:eastAsia="Times New Roman" w:cstheme="minorHAnsi"/>
          <w:b/>
          <w:bCs/>
          <w:color w:val="FF0000"/>
          <w:sz w:val="28"/>
          <w:szCs w:val="28"/>
        </w:rPr>
        <w:t xml:space="preserve">textbook </w:t>
      </w:r>
      <w:r w:rsidRPr="00F26A89">
        <w:rPr>
          <w:rFonts w:eastAsia="Times New Roman" w:cstheme="minorHAnsi"/>
          <w:b/>
          <w:bCs/>
          <w:color w:val="FF0000"/>
          <w:sz w:val="28"/>
          <w:szCs w:val="28"/>
        </w:rPr>
        <w:t>online</w:t>
      </w:r>
      <w:r w:rsidR="009652B3" w:rsidRPr="00F26A89">
        <w:rPr>
          <w:rFonts w:eastAsia="Times New Roman" w:cstheme="minorHAnsi"/>
          <w:b/>
          <w:bCs/>
          <w:color w:val="FF0000"/>
          <w:sz w:val="28"/>
          <w:szCs w:val="28"/>
        </w:rPr>
        <w:t xml:space="preserve">   </w:t>
      </w:r>
    </w:p>
    <w:p w14:paraId="64FD87AE" w14:textId="7911C64C" w:rsidR="00B03BE2" w:rsidRPr="009652B3" w:rsidRDefault="00B03BE2" w:rsidP="00B03BE2">
      <w:pPr>
        <w:rPr>
          <w:rFonts w:eastAsia="Times New Roman" w:cstheme="minorHAnsi"/>
          <w:b/>
          <w:bCs/>
          <w:sz w:val="28"/>
          <w:szCs w:val="28"/>
        </w:rPr>
      </w:pPr>
      <w:r>
        <w:rPr>
          <w:rFonts w:eastAsia="Times New Roman" w:cstheme="minorHAnsi"/>
          <w:sz w:val="22"/>
          <w:szCs w:val="22"/>
        </w:rPr>
        <w:t xml:space="preserve">Go to </w:t>
      </w:r>
      <w:r w:rsidRPr="004C1DCC">
        <w:rPr>
          <w:rFonts w:eastAsia="Times New Roman" w:cstheme="minorHAnsi"/>
          <w:sz w:val="22"/>
          <w:szCs w:val="22"/>
        </w:rPr>
        <w:t xml:space="preserve">: </w:t>
      </w:r>
      <w:hyperlink r:id="rId14" w:history="1">
        <w:r w:rsidRPr="004C1DCC">
          <w:rPr>
            <w:rFonts w:eastAsia="Times New Roman" w:cstheme="minorHAnsi"/>
            <w:color w:val="0563C1"/>
            <w:sz w:val="22"/>
            <w:szCs w:val="22"/>
            <w:u w:val="single"/>
          </w:rPr>
          <w:t>www.pearsonactivelearn.com</w:t>
        </w:r>
      </w:hyperlink>
      <w:r w:rsidRPr="002F4953">
        <w:rPr>
          <w:rFonts w:eastAsia="Times New Roman" w:cstheme="minorHAnsi"/>
          <w:sz w:val="22"/>
          <w:szCs w:val="22"/>
        </w:rPr>
        <w:t xml:space="preserve"> </w:t>
      </w:r>
    </w:p>
    <w:p w14:paraId="46A4FEE1" w14:textId="77777777" w:rsidR="0055655F" w:rsidRPr="002F4953" w:rsidRDefault="0055655F" w:rsidP="00B03BE2">
      <w:pPr>
        <w:rPr>
          <w:rFonts w:eastAsia="Times New Roman" w:cstheme="minorHAnsi"/>
          <w:sz w:val="22"/>
          <w:szCs w:val="22"/>
        </w:rPr>
      </w:pPr>
    </w:p>
    <w:p w14:paraId="7467CADC" w14:textId="3E41EAEA" w:rsidR="00B03BE2" w:rsidRPr="002F4953" w:rsidRDefault="00B03BE2" w:rsidP="00B03BE2">
      <w:pPr>
        <w:rPr>
          <w:rFonts w:eastAsia="Times New Roman" w:cstheme="minorHAnsi"/>
          <w:sz w:val="22"/>
          <w:szCs w:val="22"/>
        </w:rPr>
      </w:pPr>
      <w:r w:rsidRPr="002F4953">
        <w:rPr>
          <w:rFonts w:eastAsia="Times New Roman" w:cstheme="minorHAnsi"/>
          <w:sz w:val="22"/>
          <w:szCs w:val="22"/>
        </w:rPr>
        <w:t xml:space="preserve">We recommend </w:t>
      </w:r>
      <w:r>
        <w:rPr>
          <w:rFonts w:eastAsia="Times New Roman" w:cstheme="minorHAnsi"/>
          <w:sz w:val="22"/>
          <w:szCs w:val="22"/>
        </w:rPr>
        <w:t xml:space="preserve">it is </w:t>
      </w:r>
      <w:r w:rsidRPr="002F4953">
        <w:rPr>
          <w:rFonts w:eastAsia="Times New Roman" w:cstheme="minorHAnsi"/>
          <w:sz w:val="22"/>
          <w:szCs w:val="22"/>
        </w:rPr>
        <w:t>access</w:t>
      </w:r>
      <w:r>
        <w:rPr>
          <w:rFonts w:eastAsia="Times New Roman" w:cstheme="minorHAnsi"/>
          <w:sz w:val="22"/>
          <w:szCs w:val="22"/>
        </w:rPr>
        <w:t xml:space="preserve">ed </w:t>
      </w:r>
      <w:r w:rsidRPr="002F4953">
        <w:rPr>
          <w:rFonts w:eastAsia="Times New Roman" w:cstheme="minorHAnsi"/>
          <w:sz w:val="22"/>
          <w:szCs w:val="22"/>
        </w:rPr>
        <w:t>via google CHROME, even if you have apple devices</w:t>
      </w:r>
      <w:r>
        <w:rPr>
          <w:rFonts w:eastAsia="Times New Roman" w:cstheme="minorHAnsi"/>
          <w:sz w:val="22"/>
          <w:szCs w:val="22"/>
        </w:rPr>
        <w:t xml:space="preserve"> (avoid safari)</w:t>
      </w:r>
      <w:r w:rsidRPr="002F4953">
        <w:rPr>
          <w:rFonts w:eastAsia="Times New Roman" w:cstheme="minorHAnsi"/>
          <w:sz w:val="22"/>
          <w:szCs w:val="22"/>
        </w:rPr>
        <w:t xml:space="preserve">. </w:t>
      </w:r>
    </w:p>
    <w:p w14:paraId="4CDE5448" w14:textId="77777777" w:rsidR="00B03BE2" w:rsidRPr="00AA39C8" w:rsidRDefault="00B03BE2" w:rsidP="00B03BE2">
      <w:pPr>
        <w:pStyle w:val="ListParagraph"/>
        <w:numPr>
          <w:ilvl w:val="0"/>
          <w:numId w:val="3"/>
        </w:numPr>
        <w:rPr>
          <w:rFonts w:eastAsia="Times New Roman" w:cstheme="minorHAnsi"/>
          <w:sz w:val="22"/>
          <w:szCs w:val="22"/>
        </w:rPr>
      </w:pPr>
      <w:r w:rsidRPr="00AA39C8">
        <w:rPr>
          <w:rFonts w:eastAsia="Times New Roman" w:cstheme="minorHAnsi"/>
          <w:sz w:val="22"/>
          <w:szCs w:val="22"/>
        </w:rPr>
        <w:t>Username is</w:t>
      </w:r>
      <w:r>
        <w:rPr>
          <w:rFonts w:eastAsia="Times New Roman" w:cstheme="minorHAnsi"/>
          <w:sz w:val="22"/>
          <w:szCs w:val="22"/>
        </w:rPr>
        <w:t xml:space="preserve"> your </w:t>
      </w:r>
      <w:r w:rsidRPr="00AA39C8">
        <w:rPr>
          <w:rFonts w:eastAsia="Times New Roman" w:cstheme="minorHAnsi"/>
          <w:sz w:val="22"/>
          <w:szCs w:val="22"/>
        </w:rPr>
        <w:t xml:space="preserve"> IT login </w:t>
      </w:r>
      <w:r w:rsidRPr="005B47DF">
        <w:rPr>
          <w:rFonts w:eastAsia="Times New Roman" w:cstheme="minorHAnsi"/>
          <w:sz w:val="22"/>
          <w:szCs w:val="22"/>
          <w:u w:val="single"/>
        </w:rPr>
        <w:t>followed</w:t>
      </w:r>
      <w:r w:rsidRPr="00AA39C8">
        <w:rPr>
          <w:rFonts w:eastAsia="Times New Roman" w:cstheme="minorHAnsi"/>
          <w:sz w:val="22"/>
          <w:szCs w:val="22"/>
        </w:rPr>
        <w:t xml:space="preserve"> by </w:t>
      </w:r>
      <w:proofErr w:type="spellStart"/>
      <w:r w:rsidRPr="00154361">
        <w:rPr>
          <w:rFonts w:eastAsia="Times New Roman" w:cstheme="minorHAnsi"/>
          <w:b/>
          <w:bCs/>
          <w:sz w:val="22"/>
          <w:szCs w:val="22"/>
        </w:rPr>
        <w:t>cks</w:t>
      </w:r>
      <w:proofErr w:type="spellEnd"/>
      <w:r w:rsidRPr="00AA39C8">
        <w:rPr>
          <w:rFonts w:eastAsia="Times New Roman" w:cstheme="minorHAnsi"/>
          <w:sz w:val="22"/>
          <w:szCs w:val="22"/>
        </w:rPr>
        <w:t xml:space="preserve"> no space      </w:t>
      </w:r>
      <w:r>
        <w:rPr>
          <w:rFonts w:eastAsia="Times New Roman" w:cstheme="minorHAnsi"/>
          <w:sz w:val="22"/>
          <w:szCs w:val="22"/>
        </w:rPr>
        <w:t xml:space="preserve">For example:  </w:t>
      </w:r>
      <w:r w:rsidRPr="00AA39C8">
        <w:rPr>
          <w:rFonts w:eastAsia="Times New Roman" w:cstheme="minorHAnsi"/>
          <w:sz w:val="22"/>
          <w:szCs w:val="22"/>
        </w:rPr>
        <w:t xml:space="preserve">       </w:t>
      </w:r>
      <w:r w:rsidRPr="00AA39C8">
        <w:rPr>
          <w:rFonts w:eastAsia="Times New Roman" w:cstheme="minorHAnsi"/>
          <w:b/>
          <w:bCs/>
          <w:color w:val="4472C4"/>
          <w:sz w:val="22"/>
          <w:szCs w:val="22"/>
        </w:rPr>
        <w:t>20jsmithcks</w:t>
      </w:r>
    </w:p>
    <w:p w14:paraId="08541977" w14:textId="77777777" w:rsidR="00B03BE2" w:rsidRPr="00AA39C8" w:rsidRDefault="00B03BE2" w:rsidP="00B03BE2">
      <w:pPr>
        <w:pStyle w:val="ListParagraph"/>
        <w:numPr>
          <w:ilvl w:val="0"/>
          <w:numId w:val="3"/>
        </w:numPr>
        <w:rPr>
          <w:rFonts w:eastAsia="Times New Roman" w:cstheme="minorHAnsi"/>
          <w:sz w:val="22"/>
          <w:szCs w:val="22"/>
        </w:rPr>
      </w:pPr>
      <w:r w:rsidRPr="00AA39C8">
        <w:rPr>
          <w:rFonts w:eastAsia="Times New Roman" w:cstheme="minorHAnsi"/>
          <w:sz w:val="22"/>
          <w:szCs w:val="22"/>
        </w:rPr>
        <w:t xml:space="preserve">Password is: </w:t>
      </w:r>
      <w:r w:rsidRPr="00AA39C8">
        <w:rPr>
          <w:rFonts w:eastAsia="Times New Roman" w:cstheme="minorHAnsi"/>
          <w:b/>
          <w:bCs/>
          <w:color w:val="4472C4"/>
          <w:sz w:val="22"/>
          <w:szCs w:val="22"/>
        </w:rPr>
        <w:t>K1ngsh1ll</w:t>
      </w:r>
      <w:r w:rsidRPr="00AA39C8">
        <w:rPr>
          <w:rFonts w:eastAsia="Times New Roman" w:cstheme="minorHAnsi"/>
          <w:sz w:val="22"/>
          <w:szCs w:val="22"/>
        </w:rPr>
        <w:t xml:space="preserve"> </w:t>
      </w:r>
    </w:p>
    <w:p w14:paraId="6AD55B48" w14:textId="261F5FF6" w:rsidR="002E0B14" w:rsidRDefault="00F26A89" w:rsidP="0055655F">
      <w:pPr>
        <w:pStyle w:val="NormalWeb"/>
        <w:spacing w:before="0" w:beforeAutospacing="0" w:after="0" w:afterAutospacing="0"/>
        <w:rPr>
          <w:rFonts w:asciiTheme="minorHAnsi" w:hAnsiTheme="minorHAnsi" w:cstheme="minorHAnsi"/>
          <w:b/>
          <w:bCs/>
          <w:sz w:val="28"/>
          <w:szCs w:val="28"/>
        </w:rPr>
      </w:pPr>
      <w:r w:rsidRPr="00E67193">
        <w:rPr>
          <w:rFonts w:asciiTheme="minorHAnsi" w:hAnsiTheme="minorHAnsi" w:cstheme="minorHAnsi"/>
          <w:b/>
          <w:bCs/>
          <w:color w:val="FF0000"/>
          <w:sz w:val="28"/>
          <w:szCs w:val="28"/>
        </w:rPr>
        <w:t xml:space="preserve">How to access </w:t>
      </w:r>
      <w:r w:rsidR="007860A6" w:rsidRPr="00E67193">
        <w:rPr>
          <w:rFonts w:asciiTheme="minorHAnsi" w:hAnsiTheme="minorHAnsi" w:cstheme="minorHAnsi"/>
          <w:b/>
          <w:bCs/>
          <w:color w:val="FF0000"/>
          <w:sz w:val="28"/>
          <w:szCs w:val="28"/>
        </w:rPr>
        <w:t xml:space="preserve">Educake </w:t>
      </w:r>
      <w:r w:rsidRPr="00E67193">
        <w:rPr>
          <w:rFonts w:asciiTheme="minorHAnsi" w:hAnsiTheme="minorHAnsi" w:cstheme="minorHAnsi"/>
          <w:sz w:val="28"/>
          <w:szCs w:val="28"/>
        </w:rPr>
        <w:t xml:space="preserve">(the </w:t>
      </w:r>
      <w:r w:rsidR="00E67193" w:rsidRPr="00E67193">
        <w:rPr>
          <w:rFonts w:asciiTheme="minorHAnsi" w:hAnsiTheme="minorHAnsi" w:cstheme="minorHAnsi"/>
          <w:sz w:val="28"/>
          <w:szCs w:val="28"/>
        </w:rPr>
        <w:t>website we use for homework)</w:t>
      </w:r>
      <w:r w:rsidR="00E67193">
        <w:rPr>
          <w:rFonts w:asciiTheme="minorHAnsi" w:hAnsiTheme="minorHAnsi" w:cstheme="minorHAnsi"/>
          <w:b/>
          <w:bCs/>
          <w:sz w:val="28"/>
          <w:szCs w:val="28"/>
        </w:rPr>
        <w:t xml:space="preserve"> </w:t>
      </w:r>
      <w:r w:rsidR="0055655F">
        <w:rPr>
          <w:rFonts w:asciiTheme="minorHAnsi" w:hAnsiTheme="minorHAnsi" w:cstheme="minorHAnsi"/>
          <w:b/>
          <w:bCs/>
          <w:sz w:val="28"/>
          <w:szCs w:val="28"/>
        </w:rPr>
        <w:t xml:space="preserve">     </w:t>
      </w:r>
    </w:p>
    <w:p w14:paraId="41E21909" w14:textId="77777777" w:rsidR="002E0B14" w:rsidRDefault="002E0B14" w:rsidP="0055655F">
      <w:pPr>
        <w:pStyle w:val="NormalWeb"/>
        <w:spacing w:before="0" w:beforeAutospacing="0" w:after="0" w:afterAutospacing="0"/>
        <w:rPr>
          <w:rFonts w:asciiTheme="minorHAnsi" w:hAnsiTheme="minorHAnsi" w:cstheme="minorHAnsi"/>
          <w:b/>
          <w:bCs/>
          <w:sz w:val="28"/>
          <w:szCs w:val="28"/>
        </w:rPr>
      </w:pPr>
    </w:p>
    <w:p w14:paraId="21DBF37A" w14:textId="6F3AE225" w:rsidR="007860A6" w:rsidRDefault="0055655F" w:rsidP="0055655F">
      <w:pPr>
        <w:pStyle w:val="NormalWeb"/>
        <w:spacing w:before="0" w:beforeAutospacing="0" w:after="0" w:afterAutospacing="0"/>
        <w:rPr>
          <w:rStyle w:val="Hyperlink"/>
          <w:rFonts w:asciiTheme="minorHAnsi" w:hAnsiTheme="minorHAnsi" w:cstheme="minorHAnsi"/>
          <w:sz w:val="22"/>
          <w:szCs w:val="22"/>
        </w:rPr>
      </w:pPr>
      <w:r>
        <w:rPr>
          <w:rFonts w:asciiTheme="minorHAnsi" w:hAnsiTheme="minorHAnsi" w:cstheme="minorHAnsi"/>
          <w:b/>
          <w:bCs/>
          <w:sz w:val="28"/>
          <w:szCs w:val="28"/>
        </w:rPr>
        <w:t xml:space="preserve"> </w:t>
      </w:r>
      <w:r w:rsidR="007860A6">
        <w:rPr>
          <w:rFonts w:asciiTheme="minorHAnsi" w:hAnsiTheme="minorHAnsi" w:cstheme="minorHAnsi"/>
          <w:sz w:val="22"/>
          <w:szCs w:val="22"/>
        </w:rPr>
        <w:t xml:space="preserve">Go to  </w:t>
      </w:r>
      <w:hyperlink r:id="rId15" w:history="1">
        <w:r w:rsidR="007860A6" w:rsidRPr="002132ED">
          <w:rPr>
            <w:rStyle w:val="Hyperlink"/>
            <w:rFonts w:asciiTheme="minorHAnsi" w:hAnsiTheme="minorHAnsi" w:cstheme="minorHAnsi"/>
            <w:sz w:val="22"/>
            <w:szCs w:val="22"/>
          </w:rPr>
          <w:t>www.educake.co.uk</w:t>
        </w:r>
      </w:hyperlink>
    </w:p>
    <w:p w14:paraId="41028533" w14:textId="77777777" w:rsidR="00161945" w:rsidRPr="0055655F" w:rsidRDefault="00161945" w:rsidP="0055655F">
      <w:pPr>
        <w:pStyle w:val="NormalWeb"/>
        <w:spacing w:before="0" w:beforeAutospacing="0" w:after="0" w:afterAutospacing="0"/>
        <w:rPr>
          <w:rFonts w:asciiTheme="minorHAnsi" w:hAnsiTheme="minorHAnsi" w:cstheme="minorHAnsi"/>
          <w:b/>
          <w:bCs/>
          <w:sz w:val="28"/>
          <w:szCs w:val="28"/>
        </w:rPr>
      </w:pPr>
    </w:p>
    <w:p w14:paraId="0E185395" w14:textId="77777777" w:rsidR="007860A6" w:rsidRDefault="007860A6" w:rsidP="007860A6">
      <w:pPr>
        <w:pStyle w:val="NormalWeb"/>
        <w:numPr>
          <w:ilvl w:val="0"/>
          <w:numId w:val="4"/>
        </w:numPr>
        <w:spacing w:before="0" w:beforeAutospacing="0" w:after="0" w:afterAutospacing="0"/>
        <w:ind w:right="-57"/>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AA39C8">
        <w:rPr>
          <w:rFonts w:asciiTheme="minorHAnsi" w:hAnsiTheme="minorHAnsi" w:cstheme="minorHAnsi"/>
          <w:color w:val="0070C0"/>
          <w:sz w:val="22"/>
          <w:szCs w:val="22"/>
        </w:rPr>
        <w:t>johns0123</w:t>
      </w:r>
    </w:p>
    <w:p w14:paraId="564B40D0" w14:textId="77777777" w:rsidR="007860A6" w:rsidRPr="00AA39C8" w:rsidRDefault="007860A6" w:rsidP="007860A6">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717341">
        <w:rPr>
          <w:rFonts w:asciiTheme="minorHAnsi" w:hAnsiTheme="minorHAnsi" w:cstheme="minorHAnsi"/>
          <w:color w:val="00B0F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blue</w:t>
      </w:r>
    </w:p>
    <w:p w14:paraId="7C7379F6" w14:textId="77777777" w:rsidR="007860A6" w:rsidRDefault="007860A6"/>
    <w:sectPr w:rsidR="007860A6" w:rsidSect="002565AF">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F446" w14:textId="77777777" w:rsidR="00157768" w:rsidRDefault="00157768" w:rsidP="00F125AC">
      <w:r>
        <w:separator/>
      </w:r>
    </w:p>
  </w:endnote>
  <w:endnote w:type="continuationSeparator" w:id="0">
    <w:p w14:paraId="7DF7B2E5" w14:textId="77777777" w:rsidR="00157768" w:rsidRDefault="00157768"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8AAD" w14:textId="77777777" w:rsidR="00157768" w:rsidRDefault="00157768" w:rsidP="00F125AC">
      <w:r>
        <w:separator/>
      </w:r>
    </w:p>
  </w:footnote>
  <w:footnote w:type="continuationSeparator" w:id="0">
    <w:p w14:paraId="12FB82D0" w14:textId="77777777" w:rsidR="00157768" w:rsidRDefault="00157768"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B57ED"/>
    <w:multiLevelType w:val="hybridMultilevel"/>
    <w:tmpl w:val="AE5E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829248908">
    <w:abstractNumId w:val="2"/>
  </w:num>
  <w:num w:numId="2" w16cid:durableId="1122190779">
    <w:abstractNumId w:val="1"/>
  </w:num>
  <w:num w:numId="3" w16cid:durableId="1274285038">
    <w:abstractNumId w:val="3"/>
  </w:num>
  <w:num w:numId="4" w16cid:durableId="1545629586">
    <w:abstractNumId w:val="0"/>
  </w:num>
  <w:num w:numId="5" w16cid:durableId="1600798335">
    <w:abstractNumId w:val="1"/>
  </w:num>
  <w:num w:numId="6" w16cid:durableId="141625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0F7B"/>
    <w:rsid w:val="00001EEA"/>
    <w:rsid w:val="00003FA6"/>
    <w:rsid w:val="00004950"/>
    <w:rsid w:val="00004B56"/>
    <w:rsid w:val="00012F02"/>
    <w:rsid w:val="0002456B"/>
    <w:rsid w:val="000365A3"/>
    <w:rsid w:val="00076A7D"/>
    <w:rsid w:val="000973FD"/>
    <w:rsid w:val="000A166D"/>
    <w:rsid w:val="000B6E60"/>
    <w:rsid w:val="00110C57"/>
    <w:rsid w:val="00123C82"/>
    <w:rsid w:val="00152F07"/>
    <w:rsid w:val="00157768"/>
    <w:rsid w:val="00161945"/>
    <w:rsid w:val="001D2CE4"/>
    <w:rsid w:val="001E4658"/>
    <w:rsid w:val="00210B16"/>
    <w:rsid w:val="002210EB"/>
    <w:rsid w:val="00227805"/>
    <w:rsid w:val="002359BE"/>
    <w:rsid w:val="0023654B"/>
    <w:rsid w:val="002565AF"/>
    <w:rsid w:val="00256ABE"/>
    <w:rsid w:val="00271C51"/>
    <w:rsid w:val="002863AE"/>
    <w:rsid w:val="002A5274"/>
    <w:rsid w:val="002A54D0"/>
    <w:rsid w:val="002B308C"/>
    <w:rsid w:val="002D61DF"/>
    <w:rsid w:val="002E0B14"/>
    <w:rsid w:val="002E3A83"/>
    <w:rsid w:val="002E541F"/>
    <w:rsid w:val="003068D9"/>
    <w:rsid w:val="003120FA"/>
    <w:rsid w:val="0033549F"/>
    <w:rsid w:val="0035204D"/>
    <w:rsid w:val="0035255D"/>
    <w:rsid w:val="003774CD"/>
    <w:rsid w:val="00385830"/>
    <w:rsid w:val="00386CAA"/>
    <w:rsid w:val="003A45AC"/>
    <w:rsid w:val="003B5D00"/>
    <w:rsid w:val="003B7488"/>
    <w:rsid w:val="003C03F3"/>
    <w:rsid w:val="003D1AAD"/>
    <w:rsid w:val="003D6EFE"/>
    <w:rsid w:val="003F4AC1"/>
    <w:rsid w:val="003F4E0B"/>
    <w:rsid w:val="0040007E"/>
    <w:rsid w:val="00416EAA"/>
    <w:rsid w:val="004250B7"/>
    <w:rsid w:val="00425B41"/>
    <w:rsid w:val="00426630"/>
    <w:rsid w:val="00454C23"/>
    <w:rsid w:val="00462C17"/>
    <w:rsid w:val="004669D4"/>
    <w:rsid w:val="00497735"/>
    <w:rsid w:val="004A0243"/>
    <w:rsid w:val="004A108B"/>
    <w:rsid w:val="004A127F"/>
    <w:rsid w:val="004D2C5A"/>
    <w:rsid w:val="004D2FD6"/>
    <w:rsid w:val="004E2131"/>
    <w:rsid w:val="004E7252"/>
    <w:rsid w:val="004F1639"/>
    <w:rsid w:val="004F181E"/>
    <w:rsid w:val="00540009"/>
    <w:rsid w:val="00546DEE"/>
    <w:rsid w:val="00547AC3"/>
    <w:rsid w:val="0055655F"/>
    <w:rsid w:val="00597B64"/>
    <w:rsid w:val="005B47DF"/>
    <w:rsid w:val="005B6500"/>
    <w:rsid w:val="005C79EA"/>
    <w:rsid w:val="00603D12"/>
    <w:rsid w:val="00605AF6"/>
    <w:rsid w:val="00615F5C"/>
    <w:rsid w:val="006B2814"/>
    <w:rsid w:val="006B6CCD"/>
    <w:rsid w:val="006D1E2B"/>
    <w:rsid w:val="006E7824"/>
    <w:rsid w:val="006F13EC"/>
    <w:rsid w:val="0070113E"/>
    <w:rsid w:val="00717341"/>
    <w:rsid w:val="00732712"/>
    <w:rsid w:val="007418FE"/>
    <w:rsid w:val="0075029B"/>
    <w:rsid w:val="00771171"/>
    <w:rsid w:val="007828CF"/>
    <w:rsid w:val="007860A6"/>
    <w:rsid w:val="0078685D"/>
    <w:rsid w:val="007932F0"/>
    <w:rsid w:val="007B59B1"/>
    <w:rsid w:val="007C0CDD"/>
    <w:rsid w:val="007E1EF4"/>
    <w:rsid w:val="00811BDF"/>
    <w:rsid w:val="00814222"/>
    <w:rsid w:val="00821BF2"/>
    <w:rsid w:val="00830B10"/>
    <w:rsid w:val="00841ECC"/>
    <w:rsid w:val="00850BA4"/>
    <w:rsid w:val="00852E26"/>
    <w:rsid w:val="00857E55"/>
    <w:rsid w:val="008667F5"/>
    <w:rsid w:val="00890F6F"/>
    <w:rsid w:val="00897843"/>
    <w:rsid w:val="00897C13"/>
    <w:rsid w:val="008A22C2"/>
    <w:rsid w:val="008A3543"/>
    <w:rsid w:val="008A66A7"/>
    <w:rsid w:val="008C085C"/>
    <w:rsid w:val="008C7A5B"/>
    <w:rsid w:val="008D38EC"/>
    <w:rsid w:val="008F08B8"/>
    <w:rsid w:val="0090112D"/>
    <w:rsid w:val="00944CCF"/>
    <w:rsid w:val="00957D14"/>
    <w:rsid w:val="00964AE4"/>
    <w:rsid w:val="009652B3"/>
    <w:rsid w:val="00966507"/>
    <w:rsid w:val="00984FD1"/>
    <w:rsid w:val="009862A6"/>
    <w:rsid w:val="009C1681"/>
    <w:rsid w:val="009C405F"/>
    <w:rsid w:val="009D13F9"/>
    <w:rsid w:val="009D503A"/>
    <w:rsid w:val="00A0256F"/>
    <w:rsid w:val="00A1479D"/>
    <w:rsid w:val="00A20306"/>
    <w:rsid w:val="00A46892"/>
    <w:rsid w:val="00A63383"/>
    <w:rsid w:val="00A67665"/>
    <w:rsid w:val="00A7674E"/>
    <w:rsid w:val="00A77DB7"/>
    <w:rsid w:val="00A9163F"/>
    <w:rsid w:val="00AA2307"/>
    <w:rsid w:val="00AB31D4"/>
    <w:rsid w:val="00AB56E3"/>
    <w:rsid w:val="00AB7A07"/>
    <w:rsid w:val="00AC1CC1"/>
    <w:rsid w:val="00AC2598"/>
    <w:rsid w:val="00AC2DE2"/>
    <w:rsid w:val="00AC4432"/>
    <w:rsid w:val="00AC45CE"/>
    <w:rsid w:val="00AD6E6E"/>
    <w:rsid w:val="00AE7376"/>
    <w:rsid w:val="00AF0043"/>
    <w:rsid w:val="00AF7F44"/>
    <w:rsid w:val="00B00937"/>
    <w:rsid w:val="00B03BE2"/>
    <w:rsid w:val="00B073A5"/>
    <w:rsid w:val="00B12758"/>
    <w:rsid w:val="00B16653"/>
    <w:rsid w:val="00B210E5"/>
    <w:rsid w:val="00B30247"/>
    <w:rsid w:val="00B43CF1"/>
    <w:rsid w:val="00B47558"/>
    <w:rsid w:val="00B53488"/>
    <w:rsid w:val="00B73FDA"/>
    <w:rsid w:val="00B74697"/>
    <w:rsid w:val="00BB034C"/>
    <w:rsid w:val="00BE4043"/>
    <w:rsid w:val="00BE5FF3"/>
    <w:rsid w:val="00BF3D9F"/>
    <w:rsid w:val="00C02E56"/>
    <w:rsid w:val="00C31F61"/>
    <w:rsid w:val="00C34256"/>
    <w:rsid w:val="00C3598D"/>
    <w:rsid w:val="00C40A7F"/>
    <w:rsid w:val="00C40EEF"/>
    <w:rsid w:val="00C5049B"/>
    <w:rsid w:val="00C51020"/>
    <w:rsid w:val="00C635C5"/>
    <w:rsid w:val="00C877D0"/>
    <w:rsid w:val="00C969D1"/>
    <w:rsid w:val="00CE518D"/>
    <w:rsid w:val="00CF344A"/>
    <w:rsid w:val="00CF52C9"/>
    <w:rsid w:val="00D1443A"/>
    <w:rsid w:val="00D176DF"/>
    <w:rsid w:val="00D30536"/>
    <w:rsid w:val="00D34089"/>
    <w:rsid w:val="00D5583B"/>
    <w:rsid w:val="00D611CA"/>
    <w:rsid w:val="00D62EBD"/>
    <w:rsid w:val="00D73AAC"/>
    <w:rsid w:val="00D96FF9"/>
    <w:rsid w:val="00DC637E"/>
    <w:rsid w:val="00DE172F"/>
    <w:rsid w:val="00E04B1B"/>
    <w:rsid w:val="00E155CA"/>
    <w:rsid w:val="00E17B13"/>
    <w:rsid w:val="00E2251D"/>
    <w:rsid w:val="00E30A27"/>
    <w:rsid w:val="00E379FA"/>
    <w:rsid w:val="00E60127"/>
    <w:rsid w:val="00E67193"/>
    <w:rsid w:val="00E86AB2"/>
    <w:rsid w:val="00E9563B"/>
    <w:rsid w:val="00ED5BBA"/>
    <w:rsid w:val="00ED65FA"/>
    <w:rsid w:val="00EF01F0"/>
    <w:rsid w:val="00EF1A56"/>
    <w:rsid w:val="00F01432"/>
    <w:rsid w:val="00F076CA"/>
    <w:rsid w:val="00F125AC"/>
    <w:rsid w:val="00F21A34"/>
    <w:rsid w:val="00F26A89"/>
    <w:rsid w:val="00F419FB"/>
    <w:rsid w:val="00F6395F"/>
    <w:rsid w:val="00F668FB"/>
    <w:rsid w:val="00F80CD7"/>
    <w:rsid w:val="00F8426A"/>
    <w:rsid w:val="00F87625"/>
    <w:rsid w:val="00FA327F"/>
    <w:rsid w:val="00FE2C5D"/>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7860A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A9163F"/>
    <w:rPr>
      <w:color w:val="954F72" w:themeColor="followedHyperlink"/>
      <w:u w:val="single"/>
    </w:rPr>
  </w:style>
  <w:style w:type="character" w:styleId="UnresolvedMention">
    <w:name w:val="Unresolved Mention"/>
    <w:basedOn w:val="DefaultParagraphFont"/>
    <w:uiPriority w:val="99"/>
    <w:semiHidden/>
    <w:unhideWhenUsed/>
    <w:rsid w:val="0001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4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ng4d2p" TargetMode="External"/><Relationship Id="rId13" Type="http://schemas.openxmlformats.org/officeDocument/2006/relationships/hyperlink" Target="https://classroom.thenational.academy/lessons/impacts-on-food-webs-69j3et"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classroom.thenational.academy/lessons/representing-food-chains-60u34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sroom.thenational.academy/lessons/food-chains-and-webs-64uk4e" TargetMode="External"/><Relationship Id="rId5" Type="http://schemas.openxmlformats.org/officeDocument/2006/relationships/footnotes" Target="footnotes.xml"/><Relationship Id="rId15" Type="http://schemas.openxmlformats.org/officeDocument/2006/relationships/hyperlink" Target="http://www.educake.co.uk" TargetMode="External"/><Relationship Id="rId10" Type="http://schemas.openxmlformats.org/officeDocument/2006/relationships/hyperlink" Target="https://classroom.thenational.academy/units/reproduction-and-variation-f60f" TargetMode="External"/><Relationship Id="rId4" Type="http://schemas.openxmlformats.org/officeDocument/2006/relationships/webSettings" Target="webSettings.xml"/><Relationship Id="rId9" Type="http://schemas.openxmlformats.org/officeDocument/2006/relationships/hyperlink" Target="https://classroom.thenational.academy/subjects-by-key-stage/key-stage-3/subjects/science" TargetMode="External"/><Relationship Id="rId14" Type="http://schemas.openxmlformats.org/officeDocument/2006/relationships/hyperlink" Target="http://www.pearsonactivelea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31</cp:revision>
  <cp:lastPrinted>2021-03-14T11:28:00Z</cp:lastPrinted>
  <dcterms:created xsi:type="dcterms:W3CDTF">2022-04-05T09:18:00Z</dcterms:created>
  <dcterms:modified xsi:type="dcterms:W3CDTF">2022-05-31T14:45:00Z</dcterms:modified>
</cp:coreProperties>
</file>