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407" w:rsidRPr="00801407" w:rsidRDefault="00801407" w:rsidP="00801407">
      <w:pPr>
        <w:pStyle w:val="NoSpacing"/>
        <w:jc w:val="center"/>
        <w:rPr>
          <w:b/>
          <w:sz w:val="28"/>
        </w:rPr>
      </w:pPr>
      <w:r w:rsidRPr="00801407">
        <w:rPr>
          <w:b/>
          <w:sz w:val="28"/>
        </w:rPr>
        <w:t>Romeo and Juliet Home Learning</w:t>
      </w:r>
    </w:p>
    <w:p w:rsidR="00801407" w:rsidRPr="00801407" w:rsidRDefault="00801407" w:rsidP="00EF0DDA">
      <w:pPr>
        <w:pStyle w:val="NoSpacing"/>
        <w:jc w:val="center"/>
        <w:rPr>
          <w:sz w:val="24"/>
        </w:rPr>
      </w:pPr>
      <w:r w:rsidRPr="00801407">
        <w:rPr>
          <w:b/>
          <w:sz w:val="28"/>
        </w:rPr>
        <w:t xml:space="preserve">Part </w:t>
      </w:r>
      <w:r w:rsidR="00F22686">
        <w:rPr>
          <w:b/>
          <w:sz w:val="28"/>
        </w:rPr>
        <w:t>2: Act 2</w:t>
      </w:r>
    </w:p>
    <w:p w:rsidR="00801407" w:rsidRDefault="00801407" w:rsidP="00801407">
      <w:pPr>
        <w:pStyle w:val="NoSpacing"/>
        <w:rPr>
          <w:b/>
          <w:sz w:val="28"/>
        </w:rPr>
      </w:pPr>
    </w:p>
    <w:p w:rsidR="000405E6" w:rsidRDefault="000405E6" w:rsidP="00801407">
      <w:pPr>
        <w:pStyle w:val="NoSpacing"/>
        <w:rPr>
          <w:b/>
          <w:sz w:val="28"/>
        </w:rPr>
      </w:pPr>
      <w:r>
        <w:rPr>
          <w:b/>
          <w:sz w:val="28"/>
        </w:rPr>
        <w:t>Task 1</w:t>
      </w:r>
      <w:r w:rsidR="00F22686">
        <w:rPr>
          <w:b/>
          <w:sz w:val="28"/>
        </w:rPr>
        <w:t>: Act 2</w:t>
      </w:r>
      <w:r w:rsidRPr="000405E6">
        <w:rPr>
          <w:b/>
          <w:sz w:val="28"/>
        </w:rPr>
        <w:t xml:space="preserve"> </w:t>
      </w:r>
      <w:r>
        <w:rPr>
          <w:b/>
          <w:sz w:val="28"/>
        </w:rPr>
        <w:t>Summary</w:t>
      </w:r>
    </w:p>
    <w:p w:rsidR="000405E6" w:rsidRDefault="000405E6" w:rsidP="00801407">
      <w:pPr>
        <w:pStyle w:val="NoSpacing"/>
        <w:rPr>
          <w:sz w:val="24"/>
        </w:rPr>
      </w:pPr>
      <w:r w:rsidRPr="000405E6">
        <w:rPr>
          <w:sz w:val="24"/>
        </w:rPr>
        <w:t>Copy and paste the website link below into your</w:t>
      </w:r>
      <w:r w:rsidR="00CE6D87">
        <w:rPr>
          <w:sz w:val="24"/>
        </w:rPr>
        <w:t xml:space="preserve"> web browser and click on ‘Act 2</w:t>
      </w:r>
      <w:r>
        <w:rPr>
          <w:sz w:val="24"/>
        </w:rPr>
        <w:t>’ then read the summary.</w:t>
      </w:r>
    </w:p>
    <w:p w:rsidR="000405E6" w:rsidRDefault="00503FC4" w:rsidP="00801407">
      <w:pPr>
        <w:pStyle w:val="NoSpacing"/>
        <w:rPr>
          <w:sz w:val="24"/>
        </w:rPr>
      </w:pPr>
      <w:hyperlink r:id="rId5" w:anchor=":~:text=Act%201%20Scene%201,Tybalt%20arrives%20things%20get%20worse" w:history="1">
        <w:r w:rsidR="000405E6" w:rsidRPr="001C386D">
          <w:rPr>
            <w:rStyle w:val="Hyperlink"/>
            <w:sz w:val="24"/>
          </w:rPr>
          <w:t>https://www.rsc.org.uk/shakespeare-learning-zone/romeo-and-juliet/story/scene-by-scene#:~:text=Act%201%20Scene%201,Tybalt%20arrives%20things%20get%20worse</w:t>
        </w:r>
      </w:hyperlink>
      <w:r w:rsidR="000405E6" w:rsidRPr="000405E6">
        <w:rPr>
          <w:sz w:val="24"/>
        </w:rPr>
        <w:t>.</w:t>
      </w:r>
    </w:p>
    <w:p w:rsidR="002612BB" w:rsidRDefault="002612BB" w:rsidP="00801407">
      <w:pPr>
        <w:pStyle w:val="NoSpacing"/>
        <w:rPr>
          <w:b/>
          <w:sz w:val="28"/>
        </w:rPr>
      </w:pPr>
    </w:p>
    <w:p w:rsidR="006F7B42" w:rsidRDefault="006F7B42" w:rsidP="00801407">
      <w:pPr>
        <w:pStyle w:val="NoSpacing"/>
        <w:rPr>
          <w:sz w:val="24"/>
        </w:rPr>
      </w:pPr>
      <w:r w:rsidRPr="006F7B42">
        <w:rPr>
          <w:sz w:val="24"/>
        </w:rPr>
        <w:t>The following web link is also really useful for understanding plot</w:t>
      </w:r>
      <w:r>
        <w:rPr>
          <w:sz w:val="24"/>
        </w:rPr>
        <w:t>:</w:t>
      </w:r>
    </w:p>
    <w:p w:rsidR="006F7B42" w:rsidRPr="006F7B42" w:rsidRDefault="00503FC4" w:rsidP="00801407">
      <w:pPr>
        <w:pStyle w:val="NoSpacing"/>
        <w:rPr>
          <w:sz w:val="24"/>
        </w:rPr>
      </w:pPr>
      <w:hyperlink r:id="rId6" w:history="1">
        <w:r w:rsidR="006F7B42" w:rsidRPr="006F7B42">
          <w:rPr>
            <w:rStyle w:val="Hyperlink"/>
            <w:sz w:val="24"/>
          </w:rPr>
          <w:t>https://www.bbc.co.uk/bitesize/guides/zfpcwmn/revision/1</w:t>
        </w:r>
      </w:hyperlink>
    </w:p>
    <w:p w:rsidR="006F7B42" w:rsidRPr="006F7B42" w:rsidRDefault="006F7B42" w:rsidP="00801407">
      <w:pPr>
        <w:pStyle w:val="NoSpacing"/>
        <w:rPr>
          <w:sz w:val="28"/>
        </w:rPr>
      </w:pPr>
    </w:p>
    <w:p w:rsidR="000405E6" w:rsidRPr="006F7B42" w:rsidRDefault="006F7B42" w:rsidP="006F7B42">
      <w:pPr>
        <w:pStyle w:val="NoSpacing"/>
        <w:numPr>
          <w:ilvl w:val="0"/>
          <w:numId w:val="2"/>
        </w:numPr>
        <w:rPr>
          <w:b/>
          <w:color w:val="7030A0"/>
          <w:sz w:val="28"/>
        </w:rPr>
      </w:pPr>
      <w:r w:rsidRPr="006F7B42">
        <w:rPr>
          <w:b/>
          <w:color w:val="7030A0"/>
          <w:sz w:val="24"/>
        </w:rPr>
        <w:t>Create a storyboard/ comic str</w:t>
      </w:r>
      <w:r w:rsidR="00CE6D87">
        <w:rPr>
          <w:b/>
          <w:color w:val="7030A0"/>
          <w:sz w:val="24"/>
        </w:rPr>
        <w:t>ip to show what happens in Act 2</w:t>
      </w:r>
      <w:r w:rsidRPr="006F7B42">
        <w:rPr>
          <w:b/>
          <w:color w:val="7030A0"/>
          <w:sz w:val="24"/>
        </w:rPr>
        <w:t xml:space="preserve"> of the play. You can do this by folding an A4 page in half once, then a second time and then a third time so you have 8 boxes. You will need to plan what will go in each box before you start to draw.</w:t>
      </w:r>
    </w:p>
    <w:p w:rsidR="006F7B42" w:rsidRDefault="006F7B42" w:rsidP="006F7B42">
      <w:pPr>
        <w:pStyle w:val="NoSpacing"/>
        <w:ind w:left="720"/>
        <w:rPr>
          <w:sz w:val="28"/>
        </w:rPr>
      </w:pPr>
    </w:p>
    <w:p w:rsidR="006F7B42" w:rsidRPr="006F7B42" w:rsidRDefault="006F7B42" w:rsidP="006F7B42">
      <w:pPr>
        <w:pStyle w:val="NoSpacing"/>
        <w:ind w:left="720"/>
        <w:rPr>
          <w:sz w:val="28"/>
        </w:rPr>
      </w:pPr>
    </w:p>
    <w:p w:rsidR="00E723CA" w:rsidRDefault="00E723CA" w:rsidP="00801407">
      <w:pPr>
        <w:pStyle w:val="NoSpacing"/>
        <w:rPr>
          <w:b/>
          <w:sz w:val="28"/>
        </w:rPr>
      </w:pPr>
      <w:r>
        <w:rPr>
          <w:b/>
          <w:sz w:val="28"/>
        </w:rPr>
        <w:t>Task 2: The Balcony Scene</w:t>
      </w:r>
    </w:p>
    <w:p w:rsidR="00E723CA" w:rsidRDefault="00E723CA" w:rsidP="00801407">
      <w:pPr>
        <w:pStyle w:val="NoSpacing"/>
        <w:rPr>
          <w:b/>
          <w:sz w:val="28"/>
        </w:rPr>
      </w:pPr>
    </w:p>
    <w:p w:rsidR="00E723CA" w:rsidRDefault="00E723CA" w:rsidP="00801407">
      <w:pPr>
        <w:pStyle w:val="NoSpacing"/>
        <w:rPr>
          <w:sz w:val="24"/>
        </w:rPr>
      </w:pPr>
      <w:r w:rsidRPr="00E723CA">
        <w:rPr>
          <w:sz w:val="24"/>
        </w:rPr>
        <w:t>Firstly, copy and paste the link into your web browser</w:t>
      </w:r>
      <w:r>
        <w:rPr>
          <w:sz w:val="24"/>
        </w:rPr>
        <w:t xml:space="preserve"> and watch a few different versions of this scene.</w:t>
      </w:r>
    </w:p>
    <w:p w:rsidR="00E723CA" w:rsidRPr="00E723CA" w:rsidRDefault="00E723CA" w:rsidP="00801407">
      <w:pPr>
        <w:pStyle w:val="NoSpacing"/>
        <w:rPr>
          <w:sz w:val="24"/>
        </w:rPr>
      </w:pPr>
    </w:p>
    <w:p w:rsidR="00E723CA" w:rsidRPr="00E723CA" w:rsidRDefault="00503FC4" w:rsidP="00801407">
      <w:pPr>
        <w:pStyle w:val="NoSpacing"/>
        <w:rPr>
          <w:sz w:val="24"/>
        </w:rPr>
      </w:pPr>
      <w:hyperlink r:id="rId7" w:history="1">
        <w:r w:rsidR="00E723CA" w:rsidRPr="00E723CA">
          <w:rPr>
            <w:rStyle w:val="Hyperlink"/>
            <w:sz w:val="24"/>
          </w:rPr>
          <w:t>https://www.youtube.com/results?search_query=romeo+and+juliet+balcony+scene</w:t>
        </w:r>
      </w:hyperlink>
    </w:p>
    <w:p w:rsidR="00E723CA" w:rsidRPr="00E723CA" w:rsidRDefault="00E723CA" w:rsidP="00801407">
      <w:pPr>
        <w:pStyle w:val="NoSpacing"/>
        <w:rPr>
          <w:sz w:val="24"/>
        </w:rPr>
      </w:pPr>
    </w:p>
    <w:p w:rsidR="00E723CA" w:rsidRPr="00E723CA" w:rsidRDefault="00E723CA" w:rsidP="00801407">
      <w:pPr>
        <w:pStyle w:val="NoSpacing"/>
        <w:rPr>
          <w:sz w:val="24"/>
        </w:rPr>
      </w:pPr>
    </w:p>
    <w:p w:rsidR="00E723CA" w:rsidRPr="00E723CA" w:rsidRDefault="00E723CA" w:rsidP="00801407">
      <w:pPr>
        <w:pStyle w:val="NoSpacing"/>
        <w:rPr>
          <w:sz w:val="24"/>
        </w:rPr>
      </w:pPr>
    </w:p>
    <w:p w:rsidR="00E723CA" w:rsidRDefault="003E3A56" w:rsidP="00801407">
      <w:pPr>
        <w:pStyle w:val="NoSpacing"/>
        <w:rPr>
          <w:sz w:val="24"/>
        </w:rPr>
      </w:pPr>
      <w:r>
        <w:rPr>
          <w:sz w:val="24"/>
        </w:rPr>
        <w:t>Then complete the table below. There is a Shakespeare quote and explanation and you need to note down the key words from the quote, any techniques which may be in the quote and then you need to explain the ‘effect’.</w:t>
      </w:r>
    </w:p>
    <w:p w:rsidR="003E3A56" w:rsidRDefault="003E3A56" w:rsidP="00801407">
      <w:pPr>
        <w:pStyle w:val="NoSpacing"/>
        <w:rPr>
          <w:sz w:val="24"/>
        </w:rPr>
      </w:pPr>
    </w:p>
    <w:p w:rsidR="00E723CA" w:rsidRPr="003E3A56" w:rsidRDefault="003E3A56" w:rsidP="00801407">
      <w:pPr>
        <w:pStyle w:val="NoSpacing"/>
        <w:rPr>
          <w:sz w:val="24"/>
        </w:rPr>
      </w:pPr>
      <w:r>
        <w:rPr>
          <w:sz w:val="24"/>
        </w:rPr>
        <w:t>‘Effect’ means you need to note down what you associate with those words, whether they are positive or negative, how they make you feel about the characters and any other thoughts or feelings you have about what’s being said.</w:t>
      </w:r>
    </w:p>
    <w:tbl>
      <w:tblPr>
        <w:tblStyle w:val="TableGrid"/>
        <w:tblW w:w="14666" w:type="dxa"/>
        <w:tblLook w:val="04A0" w:firstRow="1" w:lastRow="0" w:firstColumn="1" w:lastColumn="0" w:noHBand="0" w:noVBand="1"/>
      </w:tblPr>
      <w:tblGrid>
        <w:gridCol w:w="3294"/>
        <w:gridCol w:w="3121"/>
        <w:gridCol w:w="2694"/>
        <w:gridCol w:w="5557"/>
      </w:tblGrid>
      <w:tr w:rsidR="00E723CA" w:rsidTr="00E723CA">
        <w:trPr>
          <w:trHeight w:val="470"/>
        </w:trPr>
        <w:tc>
          <w:tcPr>
            <w:tcW w:w="3294" w:type="dxa"/>
            <w:shd w:val="clear" w:color="auto" w:fill="808080" w:themeFill="background1" w:themeFillShade="80"/>
          </w:tcPr>
          <w:p w:rsidR="00E723CA" w:rsidRPr="000D6923" w:rsidRDefault="00E723CA" w:rsidP="00AE2E85">
            <w:pPr>
              <w:rPr>
                <w:b/>
                <w:color w:val="FFFFFF" w:themeColor="background1"/>
              </w:rPr>
            </w:pPr>
            <w:r w:rsidRPr="000D6923">
              <w:rPr>
                <w:b/>
                <w:color w:val="FFFFFF" w:themeColor="background1"/>
              </w:rPr>
              <w:lastRenderedPageBreak/>
              <w:t>Quotation</w:t>
            </w:r>
          </w:p>
        </w:tc>
        <w:tc>
          <w:tcPr>
            <w:tcW w:w="3121" w:type="dxa"/>
            <w:shd w:val="clear" w:color="auto" w:fill="808080" w:themeFill="background1" w:themeFillShade="80"/>
          </w:tcPr>
          <w:p w:rsidR="00E723CA" w:rsidRPr="000D6923" w:rsidRDefault="00E723CA" w:rsidP="00AE2E85">
            <w:pPr>
              <w:rPr>
                <w:b/>
                <w:color w:val="FFFFFF" w:themeColor="background1"/>
              </w:rPr>
            </w:pPr>
            <w:r>
              <w:rPr>
                <w:b/>
                <w:color w:val="FFFFFF" w:themeColor="background1"/>
              </w:rPr>
              <w:t>Meaning</w:t>
            </w:r>
          </w:p>
        </w:tc>
        <w:tc>
          <w:tcPr>
            <w:tcW w:w="2694" w:type="dxa"/>
            <w:shd w:val="clear" w:color="auto" w:fill="808080" w:themeFill="background1" w:themeFillShade="80"/>
          </w:tcPr>
          <w:p w:rsidR="00E723CA" w:rsidRPr="000D6923" w:rsidRDefault="00E723CA" w:rsidP="00AE2E85">
            <w:pPr>
              <w:rPr>
                <w:b/>
                <w:color w:val="FFFFFF" w:themeColor="background1"/>
              </w:rPr>
            </w:pPr>
            <w:r w:rsidRPr="000D6923">
              <w:rPr>
                <w:b/>
                <w:color w:val="FFFFFF" w:themeColor="background1"/>
              </w:rPr>
              <w:t>Key word</w:t>
            </w:r>
            <w:r>
              <w:rPr>
                <w:b/>
                <w:color w:val="FFFFFF" w:themeColor="background1"/>
              </w:rPr>
              <w:t>(s)</w:t>
            </w:r>
            <w:r w:rsidRPr="000D6923">
              <w:rPr>
                <w:b/>
                <w:color w:val="FFFFFF" w:themeColor="background1"/>
              </w:rPr>
              <w:t>/technique</w:t>
            </w:r>
            <w:r>
              <w:rPr>
                <w:b/>
                <w:color w:val="FFFFFF" w:themeColor="background1"/>
              </w:rPr>
              <w:t>(s)</w:t>
            </w:r>
          </w:p>
        </w:tc>
        <w:tc>
          <w:tcPr>
            <w:tcW w:w="5557" w:type="dxa"/>
            <w:shd w:val="clear" w:color="auto" w:fill="808080" w:themeFill="background1" w:themeFillShade="80"/>
          </w:tcPr>
          <w:p w:rsidR="00E723CA" w:rsidRPr="000D6923" w:rsidRDefault="00E723CA" w:rsidP="00AE2E85">
            <w:pPr>
              <w:rPr>
                <w:b/>
                <w:color w:val="FFFFFF" w:themeColor="background1"/>
              </w:rPr>
            </w:pPr>
            <w:r w:rsidRPr="000D6923">
              <w:rPr>
                <w:b/>
                <w:color w:val="FFFFFF" w:themeColor="background1"/>
              </w:rPr>
              <w:t>Effect</w:t>
            </w:r>
          </w:p>
        </w:tc>
      </w:tr>
      <w:tr w:rsidR="00E723CA" w:rsidTr="00E723CA">
        <w:trPr>
          <w:trHeight w:val="2094"/>
        </w:trPr>
        <w:tc>
          <w:tcPr>
            <w:tcW w:w="3294" w:type="dxa"/>
          </w:tcPr>
          <w:p w:rsidR="00E723CA" w:rsidRPr="000D6923" w:rsidRDefault="00E723CA" w:rsidP="00AE2E85">
            <w:r w:rsidRPr="000D6923">
              <w:t xml:space="preserve">‘But, soft! what light through yonder window breaks? </w:t>
            </w:r>
            <w:r w:rsidRPr="000D6923">
              <w:br/>
              <w:t>It is the east, and Juliet is the sun.’</w:t>
            </w:r>
          </w:p>
        </w:tc>
        <w:tc>
          <w:tcPr>
            <w:tcW w:w="3121" w:type="dxa"/>
          </w:tcPr>
          <w:p w:rsidR="00E723CA" w:rsidRPr="000D6923" w:rsidRDefault="00E723CA" w:rsidP="00AE2E85">
            <w:pPr>
              <w:rPr>
                <w:i/>
              </w:rPr>
            </w:pPr>
            <w:r w:rsidRPr="000D6923">
              <w:rPr>
                <w:i/>
              </w:rPr>
              <w:t>But wait, what’s that light in the window over there? It is the east, and Juliet is the sun.</w:t>
            </w:r>
          </w:p>
        </w:tc>
        <w:tc>
          <w:tcPr>
            <w:tcW w:w="2694" w:type="dxa"/>
          </w:tcPr>
          <w:p w:rsidR="00E723CA" w:rsidRPr="000D6923" w:rsidRDefault="00E723CA" w:rsidP="00AE2E85">
            <w:r w:rsidRPr="000D6923">
              <w:t>Light imagery</w:t>
            </w:r>
          </w:p>
          <w:p w:rsidR="00E723CA" w:rsidRDefault="00E723CA" w:rsidP="00AE2E85">
            <w:pPr>
              <w:rPr>
                <w:b/>
              </w:rPr>
            </w:pPr>
            <w:r w:rsidRPr="000D6923">
              <w:t>Metaphor – ‘Juliet is the sun’</w:t>
            </w:r>
          </w:p>
        </w:tc>
        <w:tc>
          <w:tcPr>
            <w:tcW w:w="5557" w:type="dxa"/>
          </w:tcPr>
          <w:p w:rsidR="00E723CA" w:rsidRDefault="00E723CA" w:rsidP="00AE2E85">
            <w:pPr>
              <w:rPr>
                <w:b/>
              </w:rPr>
            </w:pPr>
          </w:p>
        </w:tc>
      </w:tr>
      <w:tr w:rsidR="00E723CA" w:rsidTr="00E723CA">
        <w:trPr>
          <w:trHeight w:val="2094"/>
        </w:trPr>
        <w:tc>
          <w:tcPr>
            <w:tcW w:w="3294" w:type="dxa"/>
          </w:tcPr>
          <w:p w:rsidR="00E723CA" w:rsidRPr="000D6923" w:rsidRDefault="00E723CA" w:rsidP="00AE2E85">
            <w:r w:rsidRPr="000D6923">
              <w:t xml:space="preserve">‘It is my lady, O, it is my love! </w:t>
            </w:r>
            <w:r w:rsidRPr="000D6923">
              <w:br/>
              <w:t>O, that she knew she were!’</w:t>
            </w:r>
          </w:p>
        </w:tc>
        <w:tc>
          <w:tcPr>
            <w:tcW w:w="3121" w:type="dxa"/>
          </w:tcPr>
          <w:p w:rsidR="00E723CA" w:rsidRPr="000D6923" w:rsidRDefault="00E723CA" w:rsidP="00AE2E85">
            <w:pPr>
              <w:rPr>
                <w:i/>
              </w:rPr>
            </w:pPr>
            <w:r w:rsidRPr="000D6923">
              <w:rPr>
                <w:i/>
              </w:rPr>
              <w:t>Oh, there’s my lady! Oh, it is my love. Oh, I wish she knew how much I love her.</w:t>
            </w:r>
          </w:p>
        </w:tc>
        <w:tc>
          <w:tcPr>
            <w:tcW w:w="2694" w:type="dxa"/>
          </w:tcPr>
          <w:p w:rsidR="00E723CA" w:rsidRPr="000D6923" w:rsidRDefault="00E723CA" w:rsidP="00AE2E85">
            <w:r w:rsidRPr="000D6923">
              <w:t>Exclamations</w:t>
            </w:r>
          </w:p>
        </w:tc>
        <w:tc>
          <w:tcPr>
            <w:tcW w:w="5557" w:type="dxa"/>
          </w:tcPr>
          <w:p w:rsidR="00E723CA" w:rsidRDefault="00E723CA" w:rsidP="00AE2E85">
            <w:pPr>
              <w:rPr>
                <w:b/>
              </w:rPr>
            </w:pPr>
          </w:p>
        </w:tc>
      </w:tr>
      <w:tr w:rsidR="00E723CA" w:rsidTr="00E723CA">
        <w:trPr>
          <w:trHeight w:val="2094"/>
        </w:trPr>
        <w:tc>
          <w:tcPr>
            <w:tcW w:w="3294" w:type="dxa"/>
          </w:tcPr>
          <w:p w:rsidR="00E723CA" w:rsidRPr="000D6923" w:rsidRDefault="00E723CA" w:rsidP="00AE2E85">
            <w:r w:rsidRPr="000D6923">
              <w:t xml:space="preserve">‘Two of the fairest stars in all the heaven, </w:t>
            </w:r>
            <w:r w:rsidRPr="000D6923">
              <w:br/>
              <w:t xml:space="preserve">Having some business, do entreat her eyes </w:t>
            </w:r>
            <w:r w:rsidRPr="000D6923">
              <w:br/>
              <w:t>To twinkle in their spheres till they return’</w:t>
            </w:r>
          </w:p>
        </w:tc>
        <w:tc>
          <w:tcPr>
            <w:tcW w:w="3121" w:type="dxa"/>
          </w:tcPr>
          <w:p w:rsidR="00E723CA" w:rsidRPr="000D6923" w:rsidRDefault="00E723CA" w:rsidP="00AE2E85">
            <w:pPr>
              <w:rPr>
                <w:i/>
              </w:rPr>
            </w:pPr>
            <w:r w:rsidRPr="000D6923">
              <w:rPr>
                <w:i/>
              </w:rPr>
              <w:t>Two of the brightest stars in the whole sky had to go away on business, and they’re asking her eyes to twinkle in their places until they return.</w:t>
            </w:r>
          </w:p>
        </w:tc>
        <w:tc>
          <w:tcPr>
            <w:tcW w:w="2694" w:type="dxa"/>
          </w:tcPr>
          <w:p w:rsidR="00E723CA" w:rsidRDefault="00E723CA" w:rsidP="00AE2E85">
            <w:pPr>
              <w:rPr>
                <w:b/>
              </w:rPr>
            </w:pPr>
          </w:p>
        </w:tc>
        <w:tc>
          <w:tcPr>
            <w:tcW w:w="5557" w:type="dxa"/>
          </w:tcPr>
          <w:p w:rsidR="00E723CA" w:rsidRDefault="00E723CA" w:rsidP="00AE2E85">
            <w:pPr>
              <w:rPr>
                <w:b/>
              </w:rPr>
            </w:pPr>
          </w:p>
        </w:tc>
      </w:tr>
      <w:tr w:rsidR="00E723CA" w:rsidTr="00E723CA">
        <w:trPr>
          <w:trHeight w:val="2094"/>
        </w:trPr>
        <w:tc>
          <w:tcPr>
            <w:tcW w:w="3294" w:type="dxa"/>
          </w:tcPr>
          <w:p w:rsidR="00E723CA" w:rsidRPr="000D6923" w:rsidRDefault="00E723CA" w:rsidP="00AE2E85">
            <w:r w:rsidRPr="000D6923">
              <w:t xml:space="preserve">‘The brightness of her cheek would shame those stars, </w:t>
            </w:r>
            <w:r w:rsidRPr="000D6923">
              <w:br/>
              <w:t>As daylight doth a lamp’</w:t>
            </w:r>
          </w:p>
        </w:tc>
        <w:tc>
          <w:tcPr>
            <w:tcW w:w="3121" w:type="dxa"/>
          </w:tcPr>
          <w:p w:rsidR="00E723CA" w:rsidRPr="000D6923" w:rsidRDefault="00E723CA" w:rsidP="00AE2E85">
            <w:pPr>
              <w:rPr>
                <w:i/>
              </w:rPr>
            </w:pPr>
            <w:r w:rsidRPr="000D6923">
              <w:rPr>
                <w:i/>
              </w:rPr>
              <w:t>The brightness of her cheeks would outshine the stars the way the sun outshines a lamp.</w:t>
            </w:r>
          </w:p>
        </w:tc>
        <w:tc>
          <w:tcPr>
            <w:tcW w:w="2694" w:type="dxa"/>
          </w:tcPr>
          <w:p w:rsidR="00E723CA" w:rsidRDefault="00E723CA" w:rsidP="00AE2E85">
            <w:pPr>
              <w:rPr>
                <w:b/>
              </w:rPr>
            </w:pPr>
          </w:p>
        </w:tc>
        <w:tc>
          <w:tcPr>
            <w:tcW w:w="5557" w:type="dxa"/>
          </w:tcPr>
          <w:p w:rsidR="00E723CA" w:rsidRDefault="00503FC4" w:rsidP="00AE2E85">
            <w:pPr>
              <w:rPr>
                <w:b/>
              </w:rPr>
            </w:pPr>
            <w:r>
              <w:rPr>
                <w:noProof/>
                <w:lang w:eastAsia="en-GB"/>
              </w:rPr>
              <w:drawing>
                <wp:anchor distT="0" distB="0" distL="114300" distR="114300" simplePos="0" relativeHeight="251663360" behindDoc="1" locked="0" layoutInCell="1" allowOverlap="1">
                  <wp:simplePos x="0" y="0"/>
                  <wp:positionH relativeFrom="column">
                    <wp:posOffset>1672029</wp:posOffset>
                  </wp:positionH>
                  <wp:positionV relativeFrom="paragraph">
                    <wp:posOffset>109319</wp:posOffset>
                  </wp:positionV>
                  <wp:extent cx="1780111" cy="1838325"/>
                  <wp:effectExtent l="0" t="0" r="0" b="0"/>
                  <wp:wrapNone/>
                  <wp:docPr id="6" name="Picture 2" descr="Cartoon Shakespeare Writing a Play #55783 by Ron Leish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on Shakespeare Writing a Play #55783 by Ron Leishm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0111"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2612BB" w:rsidRPr="00801407" w:rsidRDefault="002612BB" w:rsidP="00503FC4">
      <w:pPr>
        <w:pStyle w:val="NoSpacing"/>
        <w:rPr>
          <w:b/>
          <w:sz w:val="28"/>
        </w:rPr>
      </w:pPr>
      <w:bookmarkStart w:id="0" w:name="_GoBack"/>
      <w:bookmarkEnd w:id="0"/>
    </w:p>
    <w:sectPr w:rsidR="002612BB" w:rsidRPr="00801407" w:rsidSect="00E723C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23932"/>
    <w:multiLevelType w:val="hybridMultilevel"/>
    <w:tmpl w:val="C07A83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567D7"/>
    <w:multiLevelType w:val="hybridMultilevel"/>
    <w:tmpl w:val="F3440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07"/>
    <w:rsid w:val="000405E6"/>
    <w:rsid w:val="002612BB"/>
    <w:rsid w:val="002B167E"/>
    <w:rsid w:val="003E3A56"/>
    <w:rsid w:val="00503FC4"/>
    <w:rsid w:val="00555F21"/>
    <w:rsid w:val="006F7B42"/>
    <w:rsid w:val="00801407"/>
    <w:rsid w:val="009F7183"/>
    <w:rsid w:val="00A653D3"/>
    <w:rsid w:val="00CE6D87"/>
    <w:rsid w:val="00E723CA"/>
    <w:rsid w:val="00EF0DDA"/>
    <w:rsid w:val="00F22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8AEFF"/>
  <w15:chartTrackingRefBased/>
  <w15:docId w15:val="{C935C8DE-9134-41E9-A926-7B15CFDD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3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1407"/>
    <w:pPr>
      <w:spacing w:after="0" w:line="240" w:lineRule="auto"/>
    </w:pPr>
  </w:style>
  <w:style w:type="character" w:styleId="Hyperlink">
    <w:name w:val="Hyperlink"/>
    <w:basedOn w:val="DefaultParagraphFont"/>
    <w:uiPriority w:val="99"/>
    <w:unhideWhenUsed/>
    <w:rsid w:val="00801407"/>
    <w:rPr>
      <w:color w:val="0563C1" w:themeColor="hyperlink"/>
      <w:u w:val="single"/>
    </w:rPr>
  </w:style>
  <w:style w:type="table" w:styleId="TableGrid">
    <w:name w:val="Table Grid"/>
    <w:basedOn w:val="TableNormal"/>
    <w:uiPriority w:val="59"/>
    <w:rsid w:val="00E72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youtube.com/results?search_query=romeo+and+juliet+balcony+sce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bitesize/guides/zfpcwmn/revision/1" TargetMode="External"/><Relationship Id="rId5" Type="http://schemas.openxmlformats.org/officeDocument/2006/relationships/hyperlink" Target="https://www.rsc.org.uk/shakespeare-learning-zone/romeo-and-juliet/story/scene-by-scen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Carles</dc:creator>
  <cp:keywords/>
  <dc:description/>
  <cp:lastModifiedBy>Jacqueline de Carles</cp:lastModifiedBy>
  <cp:revision>5</cp:revision>
  <dcterms:created xsi:type="dcterms:W3CDTF">2021-03-26T11:17:00Z</dcterms:created>
  <dcterms:modified xsi:type="dcterms:W3CDTF">2021-12-01T11:52:00Z</dcterms:modified>
</cp:coreProperties>
</file>