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3E0B" w14:textId="77777777" w:rsidR="00222C55" w:rsidRPr="000C522D" w:rsidRDefault="00222C55" w:rsidP="00222C55">
      <w:pPr>
        <w:jc w:val="center"/>
        <w:outlineLvl w:val="0"/>
        <w:rPr>
          <w:b/>
          <w:iCs/>
          <w:sz w:val="22"/>
          <w:szCs w:val="22"/>
        </w:rPr>
      </w:pPr>
      <w:r w:rsidRPr="000C522D">
        <w:rPr>
          <w:b/>
          <w:iCs/>
          <w:sz w:val="22"/>
          <w:szCs w:val="22"/>
        </w:rPr>
        <w:t>ATTENDANCE OF MEETING OF THE GOVERNING BODY</w:t>
      </w:r>
    </w:p>
    <w:p w14:paraId="463F3A49" w14:textId="77777777" w:rsidR="00222C55" w:rsidRPr="000C522D" w:rsidRDefault="00222C55" w:rsidP="00222C55">
      <w:pPr>
        <w:jc w:val="center"/>
        <w:outlineLvl w:val="0"/>
        <w:rPr>
          <w:b/>
          <w:sz w:val="22"/>
          <w:szCs w:val="22"/>
        </w:rPr>
      </w:pPr>
      <w:r w:rsidRPr="000C522D">
        <w:rPr>
          <w:b/>
          <w:sz w:val="22"/>
          <w:szCs w:val="22"/>
        </w:rPr>
        <w:t>OF CIRENCESTER KINGSHILL SCHOOL</w:t>
      </w:r>
    </w:p>
    <w:p w14:paraId="02ABD9F7" w14:textId="77777777" w:rsidR="00222C55" w:rsidRPr="000C522D" w:rsidRDefault="00222C55" w:rsidP="00222C55">
      <w:pPr>
        <w:jc w:val="center"/>
        <w:outlineLvl w:val="0"/>
        <w:rPr>
          <w:b/>
          <w:sz w:val="22"/>
          <w:szCs w:val="22"/>
        </w:rPr>
      </w:pPr>
    </w:p>
    <w:p w14:paraId="15D58B3C" w14:textId="39865EB8" w:rsidR="00222C55" w:rsidRPr="000C522D" w:rsidRDefault="00222C55" w:rsidP="00222C55">
      <w:pPr>
        <w:jc w:val="center"/>
        <w:outlineLvl w:val="0"/>
        <w:rPr>
          <w:b/>
          <w:bCs/>
          <w:sz w:val="22"/>
          <w:szCs w:val="22"/>
        </w:rPr>
      </w:pPr>
      <w:r w:rsidRPr="000C522D">
        <w:rPr>
          <w:b/>
          <w:sz w:val="22"/>
          <w:szCs w:val="22"/>
        </w:rPr>
        <w:t xml:space="preserve">Thursday </w:t>
      </w:r>
      <w:r w:rsidR="00BD3BA9">
        <w:rPr>
          <w:b/>
          <w:sz w:val="22"/>
          <w:szCs w:val="22"/>
        </w:rPr>
        <w:t>7</w:t>
      </w:r>
      <w:r w:rsidRPr="000C522D">
        <w:rPr>
          <w:b/>
          <w:sz w:val="22"/>
          <w:szCs w:val="22"/>
          <w:vertAlign w:val="superscript"/>
        </w:rPr>
        <w:t>th</w:t>
      </w:r>
      <w:r w:rsidRPr="000C522D">
        <w:rPr>
          <w:b/>
          <w:sz w:val="22"/>
          <w:szCs w:val="22"/>
        </w:rPr>
        <w:t xml:space="preserve"> October 20</w:t>
      </w:r>
      <w:r w:rsidR="00663373">
        <w:rPr>
          <w:b/>
          <w:sz w:val="22"/>
          <w:szCs w:val="22"/>
        </w:rPr>
        <w:t>2</w:t>
      </w:r>
      <w:r w:rsidR="00351676">
        <w:rPr>
          <w:b/>
          <w:sz w:val="22"/>
          <w:szCs w:val="22"/>
        </w:rPr>
        <w:t>1</w:t>
      </w:r>
      <w:r w:rsidRPr="000C522D">
        <w:rPr>
          <w:b/>
          <w:sz w:val="22"/>
          <w:szCs w:val="22"/>
        </w:rPr>
        <w:t xml:space="preserve">, at </w:t>
      </w:r>
      <w:r w:rsidR="00BD3BA9">
        <w:rPr>
          <w:b/>
          <w:sz w:val="22"/>
          <w:szCs w:val="22"/>
        </w:rPr>
        <w:t>5.45</w:t>
      </w:r>
      <w:r w:rsidRPr="000C522D">
        <w:rPr>
          <w:b/>
          <w:sz w:val="22"/>
          <w:szCs w:val="22"/>
        </w:rPr>
        <w:t xml:space="preserve">p.m. for </w:t>
      </w:r>
      <w:proofErr w:type="gramStart"/>
      <w:r w:rsidRPr="000C522D">
        <w:rPr>
          <w:b/>
          <w:sz w:val="22"/>
          <w:szCs w:val="22"/>
        </w:rPr>
        <w:t>6.</w:t>
      </w:r>
      <w:r w:rsidR="00BD3BA9">
        <w:rPr>
          <w:b/>
          <w:sz w:val="22"/>
          <w:szCs w:val="22"/>
        </w:rPr>
        <w:t>0</w:t>
      </w:r>
      <w:r w:rsidRPr="000C522D">
        <w:rPr>
          <w:b/>
          <w:sz w:val="22"/>
          <w:szCs w:val="22"/>
        </w:rPr>
        <w:t>0p.m</w:t>
      </w:r>
      <w:proofErr w:type="gramEnd"/>
      <w:r w:rsidRPr="000C522D">
        <w:rPr>
          <w:b/>
          <w:bCs/>
          <w:sz w:val="22"/>
          <w:szCs w:val="22"/>
        </w:rPr>
        <w:t xml:space="preserve"> </w:t>
      </w:r>
    </w:p>
    <w:p w14:paraId="3C4B409C" w14:textId="77777777" w:rsidR="00222C55" w:rsidRPr="000C522D" w:rsidRDefault="00222C55" w:rsidP="00222C55">
      <w:pPr>
        <w:jc w:val="center"/>
        <w:rPr>
          <w:rFonts w:eastAsia="Times New Roman"/>
          <w:b/>
          <w:sz w:val="22"/>
          <w:szCs w:val="22"/>
          <w:lang w:val="en-US" w:eastAsia="en-US"/>
        </w:rPr>
      </w:pPr>
      <w:r w:rsidRPr="000C522D">
        <w:rPr>
          <w:rFonts w:eastAsia="Times New Roman"/>
          <w:b/>
          <w:sz w:val="22"/>
          <w:szCs w:val="22"/>
          <w:lang w:val="en-US" w:eastAsia="en-US"/>
        </w:rPr>
        <w:t>P = Present.  A = Apologies Received.  X = Apologies Not Received.</w:t>
      </w:r>
    </w:p>
    <w:p w14:paraId="2DFA79EA" w14:textId="77777777" w:rsidR="00222C55" w:rsidRPr="000C522D" w:rsidRDefault="00222C55" w:rsidP="00222C55">
      <w:pPr>
        <w:tabs>
          <w:tab w:val="left" w:pos="984"/>
        </w:tabs>
        <w:rPr>
          <w:rFonts w:eastAsia="Times New Roman"/>
          <w:sz w:val="22"/>
          <w:szCs w:val="22"/>
          <w:lang w:val="en-US" w:eastAsia="en-US"/>
        </w:rPr>
      </w:pPr>
      <w:r w:rsidRPr="000C522D">
        <w:rPr>
          <w:rFonts w:eastAsia="Times New Roman"/>
          <w:sz w:val="22"/>
          <w:szCs w:val="22"/>
          <w:lang w:val="en-US" w:eastAsia="en-US"/>
        </w:rPr>
        <w:tab/>
      </w:r>
    </w:p>
    <w:tbl>
      <w:tblPr>
        <w:tblpPr w:leftFromText="180" w:rightFromText="180" w:bottomFromText="200" w:vertAnchor="text" w:horzAnchor="margin" w:tblpXSpec="center" w:tblpY="13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854"/>
        <w:gridCol w:w="4961"/>
        <w:gridCol w:w="851"/>
      </w:tblGrid>
      <w:tr w:rsidR="00222C55" w:rsidRPr="000C522D" w14:paraId="6188BE01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64B" w14:textId="3A1C0D7B" w:rsidR="00222C55" w:rsidRPr="000C522D" w:rsidRDefault="00222C55" w:rsidP="00C24883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Mr. Rene Blamey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(RBL)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59A" w14:textId="7A0EA98E" w:rsidR="00222C55" w:rsidRPr="000C522D" w:rsidRDefault="008153B8" w:rsidP="00C2488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9C" w14:textId="57A0E7AB" w:rsidR="00222C55" w:rsidRPr="000C522D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Mr. Colin O’Hare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(COH)</w:t>
            </w:r>
          </w:p>
          <w:p w14:paraId="15F92D92" w14:textId="77777777" w:rsidR="00222C55" w:rsidRPr="000C522D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6ED" w14:textId="5BC912F4" w:rsidR="00222C55" w:rsidRPr="000C522D" w:rsidRDefault="008153B8" w:rsidP="00C248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8153B8" w:rsidRPr="000C522D" w14:paraId="732C0FA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014" w14:textId="42702388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Claire Cleaver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(CCL)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0E7" w14:textId="46FED2D9" w:rsidR="008153B8" w:rsidRDefault="00BD3BA9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C41" w14:textId="21A545D1" w:rsidR="008153B8" w:rsidRPr="000C522D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Mr Stephen Pritchard (Deputy 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en-US"/>
              </w:rPr>
              <w:t>Headteacher )</w:t>
            </w:r>
            <w:proofErr w:type="gramEnd"/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 (SPR)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764" w14:textId="0584F44A" w:rsidR="008153B8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8153B8" w:rsidRPr="000C522D" w14:paraId="0CE4F414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F5F" w14:textId="6C4929CA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Karen Fraser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(KFR)</w:t>
            </w:r>
          </w:p>
          <w:p w14:paraId="55EE1723" w14:textId="32A8F030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D56" w14:textId="1FF2B072" w:rsidR="008153B8" w:rsidRPr="000C522D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AFF" w14:textId="3D3D7ED6" w:rsidR="008153B8" w:rsidRPr="000C522D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Libby Reed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(LRE)</w:t>
            </w:r>
          </w:p>
          <w:p w14:paraId="6EE6C870" w14:textId="77777777" w:rsidR="008153B8" w:rsidRPr="000C522D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C8C" w14:textId="747465BF" w:rsidR="008153B8" w:rsidRPr="000C522D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8153B8" w:rsidRPr="000C522D" w14:paraId="1058328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F16" w14:textId="3FFD444B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Sarah Gardiner (Secretary)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(SGA)</w:t>
            </w:r>
          </w:p>
          <w:p w14:paraId="7A7DCE2E" w14:textId="77777777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9A4" w14:textId="4A59EB2F" w:rsidR="008153B8" w:rsidRPr="000C522D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708" w14:textId="331299C9" w:rsidR="008153B8" w:rsidRPr="000C522D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Maureen Richards (Mentor)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 (MRI)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833" w14:textId="13C82503" w:rsidR="008153B8" w:rsidRPr="000C522D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8153B8" w:rsidRPr="000C522D" w14:paraId="7A1F946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11C" w14:textId="211F2926" w:rsidR="008153B8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Mrs. Penny Hicks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(PHI)</w:t>
            </w:r>
          </w:p>
          <w:p w14:paraId="7E0F14F6" w14:textId="14DBD516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C49" w14:textId="76A049AE" w:rsidR="008153B8" w:rsidRPr="000C522D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D5D" w14:textId="384536F3" w:rsidR="008153B8" w:rsidRPr="000C522D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Mr. Nigel Robbins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(NRO)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89C" w14:textId="2C614942" w:rsidR="008153B8" w:rsidRPr="000C522D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663373" w:rsidRPr="000C522D" w14:paraId="7B16759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048" w14:textId="5A76BBAE" w:rsidR="00663373" w:rsidRPr="000C522D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Mr. Andy Johnson (Chair)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(AJO)</w:t>
            </w:r>
          </w:p>
          <w:p w14:paraId="288C22E2" w14:textId="16133FB3" w:rsidR="00663373" w:rsidRPr="000C522D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342" w14:textId="7ECBF293" w:rsidR="00663373" w:rsidRPr="000C522D" w:rsidRDefault="00663373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593" w14:textId="53F6D557" w:rsidR="00663373" w:rsidRPr="000C522D" w:rsidRDefault="00BD3BA9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Mr. Adrian Thomas (ATH)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D86" w14:textId="6202D005" w:rsidR="00663373" w:rsidRPr="000C522D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663373" w:rsidRPr="000C522D" w14:paraId="1E58798B" w14:textId="77777777" w:rsidTr="008153B8">
        <w:trPr>
          <w:trHeight w:val="53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161" w14:textId="2E212D43" w:rsidR="00663373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 xml:space="preserve">Mrs. </w:t>
            </w:r>
            <w:r w:rsidR="00BD3BA9">
              <w:rPr>
                <w:rFonts w:eastAsia="Times New Roman"/>
                <w:sz w:val="22"/>
                <w:szCs w:val="22"/>
                <w:lang w:val="en-US" w:eastAsia="en-US"/>
              </w:rPr>
              <w:t>Rebecca Bryant</w:t>
            </w: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 xml:space="preserve"> (Clerk)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D3BA9">
              <w:rPr>
                <w:rFonts w:eastAsia="Times New Roman"/>
                <w:sz w:val="22"/>
                <w:szCs w:val="22"/>
                <w:lang w:val="en-US" w:eastAsia="en-US"/>
              </w:rPr>
              <w:t>RBT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14:paraId="1A835388" w14:textId="77777777" w:rsidR="00663373" w:rsidRPr="000C522D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61" w14:textId="3245C925" w:rsidR="00663373" w:rsidRPr="000C522D" w:rsidRDefault="00663373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A24" w14:textId="221B147B" w:rsidR="00663373" w:rsidRPr="000C522D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Mr. </w:t>
            </w:r>
            <w:r w:rsidR="00BD3BA9">
              <w:rPr>
                <w:rFonts w:eastAsia="Times New Roman"/>
                <w:sz w:val="22"/>
                <w:szCs w:val="22"/>
                <w:lang w:val="en-US" w:eastAsia="en-US"/>
              </w:rPr>
              <w:t>Seb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Thomas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D3BA9">
              <w:rPr>
                <w:rFonts w:eastAsia="Times New Roman"/>
                <w:sz w:val="22"/>
                <w:szCs w:val="22"/>
                <w:lang w:val="en-US" w:eastAsia="en-US"/>
              </w:rPr>
              <w:t>S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>TH)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4D1" w14:textId="50AA656C" w:rsidR="00663373" w:rsidRPr="000C522D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663373" w:rsidRPr="000C522D" w14:paraId="699C3C49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09" w14:textId="53CB198D" w:rsidR="00663373" w:rsidRPr="000C522D" w:rsidRDefault="00663373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Miss Christine Oates (</w:t>
            </w:r>
            <w:proofErr w:type="gramStart"/>
            <w:r w:rsidRPr="000C522D">
              <w:rPr>
                <w:rFonts w:eastAsia="Times New Roman"/>
                <w:sz w:val="22"/>
                <w:szCs w:val="22"/>
                <w:lang w:val="en-US" w:eastAsia="en-US"/>
              </w:rPr>
              <w:t>Headteacher)</w:t>
            </w:r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 xml:space="preserve">  (</w:t>
            </w:r>
            <w:proofErr w:type="gramEnd"/>
            <w:r w:rsidR="00BF1B7F">
              <w:rPr>
                <w:rFonts w:eastAsia="Times New Roman"/>
                <w:sz w:val="22"/>
                <w:szCs w:val="22"/>
                <w:lang w:val="en-US" w:eastAsia="en-US"/>
              </w:rPr>
              <w:t>COA)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787" w14:textId="5F7F99FB" w:rsidR="00663373" w:rsidRPr="000C522D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35A" w14:textId="77777777" w:rsidR="00663373" w:rsidRPr="000C522D" w:rsidRDefault="00663373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2C0" w14:textId="49D241D3" w:rsidR="00663373" w:rsidRPr="000C522D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CF6313D" w14:textId="77777777" w:rsidR="00222C55" w:rsidRPr="000C522D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14:paraId="5BCB9B0B" w14:textId="77777777" w:rsidR="00222C55" w:rsidRPr="000C522D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  <w:r w:rsidRPr="000C522D">
        <w:rPr>
          <w:rFonts w:eastAsia="Times New Roman"/>
          <w:b/>
          <w:bCs/>
          <w:sz w:val="22"/>
          <w:szCs w:val="22"/>
          <w:lang w:eastAsia="en-US"/>
        </w:rPr>
        <w:t>MINUTES</w:t>
      </w:r>
    </w:p>
    <w:p w14:paraId="2D07E371" w14:textId="77777777" w:rsidR="00222C55" w:rsidRPr="000C522D" w:rsidRDefault="00222C55" w:rsidP="00222C55">
      <w:pPr>
        <w:jc w:val="center"/>
        <w:outlineLvl w:val="0"/>
        <w:rPr>
          <w:rFonts w:eastAsia="Times New Roman"/>
          <w:b/>
          <w:bCs/>
          <w:iCs/>
          <w:sz w:val="22"/>
          <w:szCs w:val="22"/>
          <w:lang w:eastAsia="en-US"/>
        </w:rPr>
      </w:pPr>
      <w:r w:rsidRPr="000C522D">
        <w:rPr>
          <w:rFonts w:eastAsia="Times New Roman"/>
          <w:b/>
          <w:bCs/>
          <w:iCs/>
          <w:sz w:val="22"/>
          <w:szCs w:val="22"/>
          <w:lang w:eastAsia="en-US"/>
        </w:rPr>
        <w:t>GOVERNORS’ BUSINESS MEETING</w:t>
      </w:r>
    </w:p>
    <w:p w14:paraId="22AD35DA" w14:textId="5E4E9AD8" w:rsidR="00222C55" w:rsidRPr="000C522D" w:rsidRDefault="00222C55" w:rsidP="00351676">
      <w:pPr>
        <w:outlineLvl w:val="0"/>
        <w:rPr>
          <w:b/>
          <w:bCs/>
          <w:sz w:val="22"/>
          <w:szCs w:val="22"/>
          <w:lang w:val="en-US"/>
        </w:rPr>
      </w:pPr>
    </w:p>
    <w:p w14:paraId="69F7B0D4" w14:textId="2E359CB8" w:rsidR="00222C55" w:rsidRPr="000C522D" w:rsidRDefault="00222C55" w:rsidP="00222C55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0C522D">
        <w:rPr>
          <w:b/>
          <w:bCs/>
          <w:sz w:val="22"/>
          <w:szCs w:val="22"/>
          <w:lang w:val="en-US"/>
        </w:rPr>
        <w:t xml:space="preserve">Thursday </w:t>
      </w:r>
      <w:r w:rsidR="00351676">
        <w:rPr>
          <w:b/>
          <w:bCs/>
          <w:sz w:val="22"/>
          <w:szCs w:val="22"/>
          <w:lang w:val="en-US"/>
        </w:rPr>
        <w:t>7</w:t>
      </w:r>
      <w:r w:rsidRPr="000C522D">
        <w:rPr>
          <w:b/>
          <w:bCs/>
          <w:sz w:val="22"/>
          <w:szCs w:val="22"/>
          <w:lang w:val="en-US"/>
        </w:rPr>
        <w:t>th October 20</w:t>
      </w:r>
      <w:r w:rsidR="00663373">
        <w:rPr>
          <w:b/>
          <w:bCs/>
          <w:sz w:val="22"/>
          <w:szCs w:val="22"/>
          <w:lang w:val="en-US"/>
        </w:rPr>
        <w:t>2</w:t>
      </w:r>
      <w:r w:rsidR="00351676">
        <w:rPr>
          <w:b/>
          <w:bCs/>
          <w:sz w:val="22"/>
          <w:szCs w:val="22"/>
          <w:lang w:val="en-US"/>
        </w:rPr>
        <w:t>1</w:t>
      </w:r>
      <w:r w:rsidRPr="000C522D">
        <w:rPr>
          <w:b/>
          <w:bCs/>
          <w:sz w:val="22"/>
          <w:szCs w:val="22"/>
          <w:lang w:val="en-US"/>
        </w:rPr>
        <w:t xml:space="preserve"> at 6.30 p.m.</w:t>
      </w:r>
    </w:p>
    <w:p w14:paraId="7C739FE1" w14:textId="3FF69FB7" w:rsidR="006161A8" w:rsidRPr="000C522D" w:rsidRDefault="006161A8" w:rsidP="0098485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753"/>
        <w:gridCol w:w="781"/>
      </w:tblGrid>
      <w:tr w:rsidR="006161A8" w:rsidRPr="000C522D" w14:paraId="6E1EC3FF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64" w14:textId="2349EC22" w:rsidR="006161A8" w:rsidRPr="000C522D" w:rsidRDefault="00354AB3" w:rsidP="00663373">
            <w:pPr>
              <w:rPr>
                <w:b/>
                <w:bCs/>
                <w:sz w:val="22"/>
                <w:szCs w:val="22"/>
              </w:rPr>
            </w:pPr>
            <w:r w:rsidRPr="000C522D">
              <w:rPr>
                <w:b/>
                <w:bCs/>
                <w:sz w:val="22"/>
                <w:szCs w:val="22"/>
              </w:rPr>
              <w:t>1/</w:t>
            </w:r>
            <w:r w:rsidR="00663373">
              <w:rPr>
                <w:b/>
                <w:bCs/>
                <w:sz w:val="22"/>
                <w:szCs w:val="22"/>
              </w:rPr>
              <w:t>2</w:t>
            </w:r>
            <w:r w:rsidR="00BD3BA9">
              <w:rPr>
                <w:b/>
                <w:bCs/>
                <w:sz w:val="22"/>
                <w:szCs w:val="22"/>
              </w:rPr>
              <w:t>1</w:t>
            </w:r>
            <w:r w:rsidR="00663373">
              <w:rPr>
                <w:b/>
                <w:bCs/>
                <w:sz w:val="22"/>
                <w:szCs w:val="22"/>
              </w:rPr>
              <w:t>-2</w:t>
            </w:r>
            <w:r w:rsidR="00BD3B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5B2" w14:textId="77777777" w:rsidR="006161A8" w:rsidRPr="000C522D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Apologies</w:t>
            </w:r>
          </w:p>
          <w:p w14:paraId="4741D0C2" w14:textId="77777777" w:rsidR="006161A8" w:rsidRPr="000C522D" w:rsidRDefault="00222C55" w:rsidP="00222C55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0C522D">
              <w:rPr>
                <w:bCs/>
                <w:sz w:val="22"/>
                <w:szCs w:val="22"/>
              </w:rPr>
              <w:t>Accepted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D2D" w14:textId="77777777" w:rsidR="006161A8" w:rsidRPr="000C522D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60932" w:rsidRPr="000C522D" w14:paraId="0CA15377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374" w14:textId="7C5FB5F7" w:rsidR="00760932" w:rsidRPr="000C522D" w:rsidRDefault="00663373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60932" w:rsidRPr="000C522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D3BA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D3B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1198" w14:textId="77777777" w:rsidR="00222C55" w:rsidRPr="000C522D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Declaration of Interests</w:t>
            </w:r>
            <w:r w:rsidR="00595B4A" w:rsidRPr="000C522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C522D">
              <w:rPr>
                <w:b/>
                <w:bCs/>
                <w:sz w:val="22"/>
                <w:szCs w:val="22"/>
              </w:rPr>
              <w:t>Or</w:t>
            </w:r>
            <w:proofErr w:type="gramEnd"/>
            <w:r w:rsidRPr="000C522D">
              <w:rPr>
                <w:b/>
                <w:bCs/>
                <w:sz w:val="22"/>
                <w:szCs w:val="22"/>
              </w:rPr>
              <w:t xml:space="preserve"> Conflict of Interest</w:t>
            </w:r>
            <w:r w:rsidR="00595B4A" w:rsidRPr="000C522D">
              <w:rPr>
                <w:b/>
                <w:bCs/>
                <w:sz w:val="22"/>
                <w:szCs w:val="22"/>
              </w:rPr>
              <w:t xml:space="preserve"> (p</w:t>
            </w:r>
            <w:r w:rsidR="00222C55" w:rsidRPr="000C522D">
              <w:rPr>
                <w:b/>
                <w:bCs/>
                <w:sz w:val="22"/>
                <w:szCs w:val="22"/>
              </w:rPr>
              <w:t>reviously distributed</w:t>
            </w:r>
            <w:r w:rsidR="00595B4A" w:rsidRPr="000C522D">
              <w:rPr>
                <w:b/>
                <w:bCs/>
                <w:sz w:val="22"/>
                <w:szCs w:val="22"/>
              </w:rPr>
              <w:t>)</w:t>
            </w:r>
          </w:p>
          <w:p w14:paraId="495EE6DC" w14:textId="79B2D2C4" w:rsidR="00222C55" w:rsidRPr="000C522D" w:rsidRDefault="000C522D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None.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C50" w14:textId="77777777" w:rsidR="00760932" w:rsidRPr="000C522D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60932" w:rsidRPr="000C522D" w14:paraId="0320CAE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D03" w14:textId="4358E232" w:rsidR="00760932" w:rsidRPr="000C522D" w:rsidRDefault="00663373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60932" w:rsidRPr="000C522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D3BA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BD3B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E877" w14:textId="77777777" w:rsidR="00760932" w:rsidRPr="000C522D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Adoption of Full Governing Body Standing Orders</w:t>
            </w:r>
            <w:r w:rsidR="00595B4A" w:rsidRPr="000C522D">
              <w:rPr>
                <w:b/>
                <w:sz w:val="22"/>
                <w:szCs w:val="22"/>
              </w:rPr>
              <w:t xml:space="preserve"> (previously distributed)</w:t>
            </w:r>
          </w:p>
          <w:p w14:paraId="6E71F747" w14:textId="5A41A5A7" w:rsidR="00BD3BA9" w:rsidRDefault="00663373" w:rsidP="00BD3BA9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Item </w:t>
            </w:r>
            <w:r w:rsidR="00BD3BA9">
              <w:rPr>
                <w:bCs/>
                <w:sz w:val="22"/>
                <w:szCs w:val="22"/>
              </w:rPr>
              <w:t>17b, paragraph 2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154970">
              <w:rPr>
                <w:bCs/>
                <w:sz w:val="22"/>
                <w:szCs w:val="22"/>
              </w:rPr>
              <w:t>A</w:t>
            </w:r>
            <w:r w:rsidR="00BD3BA9">
              <w:rPr>
                <w:bCs/>
                <w:sz w:val="22"/>
                <w:szCs w:val="22"/>
              </w:rPr>
              <w:t xml:space="preserve">fter discussions it was agreed that the paragraph would be reworded to read that Any Governor, who </w:t>
            </w:r>
            <w:r w:rsidR="00154970">
              <w:rPr>
                <w:bCs/>
                <w:sz w:val="22"/>
                <w:szCs w:val="22"/>
              </w:rPr>
              <w:t>is</w:t>
            </w:r>
            <w:r w:rsidR="00BD3BA9">
              <w:rPr>
                <w:bCs/>
                <w:sz w:val="22"/>
                <w:szCs w:val="22"/>
              </w:rPr>
              <w:t xml:space="preserve"> related to an employee of Cirencester Kingshill School, cannot be Chair of the Governors’ Staffing Committee or the Governors’ Staffing Pay and Dismissal Appeals panel. </w:t>
            </w:r>
          </w:p>
          <w:p w14:paraId="0E5026AB" w14:textId="77777777" w:rsidR="00BD3BA9" w:rsidRDefault="00BD3BA9" w:rsidP="00BD3BA9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  <w:p w14:paraId="138DFAA1" w14:textId="2BE90118" w:rsidR="00663373" w:rsidRDefault="00663373" w:rsidP="00154970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AJO proposed </w:t>
            </w:r>
            <w:r>
              <w:rPr>
                <w:bCs/>
                <w:sz w:val="22"/>
                <w:szCs w:val="22"/>
              </w:rPr>
              <w:br/>
              <w:t xml:space="preserve">RBL seconded </w:t>
            </w:r>
            <w:r>
              <w:rPr>
                <w:bCs/>
                <w:sz w:val="22"/>
                <w:szCs w:val="22"/>
              </w:rPr>
              <w:br/>
            </w:r>
          </w:p>
          <w:p w14:paraId="6EF90914" w14:textId="33905032" w:rsidR="000C522D" w:rsidRPr="000C522D" w:rsidRDefault="000F1F4A" w:rsidP="00BF1B7F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The Full Governing Body Standing</w:t>
            </w:r>
            <w:r w:rsidR="00BF1B7F">
              <w:rPr>
                <w:bCs/>
                <w:sz w:val="22"/>
                <w:szCs w:val="22"/>
              </w:rPr>
              <w:t xml:space="preserve"> Orders were unanimously agreed</w:t>
            </w:r>
            <w:r w:rsidR="00154970">
              <w:rPr>
                <w:bCs/>
                <w:sz w:val="22"/>
                <w:szCs w:val="22"/>
              </w:rPr>
              <w:t>,</w:t>
            </w:r>
            <w:r w:rsidR="00BF1B7F">
              <w:rPr>
                <w:bCs/>
                <w:sz w:val="22"/>
                <w:szCs w:val="22"/>
              </w:rPr>
              <w:t xml:space="preserve"> subject to the above amendments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EEC" w14:textId="77777777" w:rsidR="00760932" w:rsidRPr="000C522D" w:rsidRDefault="00760932" w:rsidP="00222C55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60932" w:rsidRPr="000C522D" w14:paraId="3D7D70C3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B0F" w14:textId="5EE53DEE" w:rsidR="00760932" w:rsidRPr="000C522D" w:rsidRDefault="00BF1B7F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</w:t>
            </w:r>
            <w:r w:rsidR="009972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  <w:r w:rsidR="009972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D01" w14:textId="77777777" w:rsidR="00760932" w:rsidRPr="000C522D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Election of Chair and Vice Chair</w:t>
            </w:r>
            <w:r w:rsidR="00595B4A" w:rsidRPr="000C522D">
              <w:rPr>
                <w:b/>
                <w:sz w:val="22"/>
                <w:szCs w:val="22"/>
              </w:rPr>
              <w:t xml:space="preserve"> </w:t>
            </w:r>
            <w:r w:rsidRPr="000C522D">
              <w:rPr>
                <w:b/>
                <w:sz w:val="22"/>
                <w:szCs w:val="22"/>
              </w:rPr>
              <w:t>Company Secretary to Lead</w:t>
            </w:r>
          </w:p>
          <w:p w14:paraId="2D8AF832" w14:textId="77777777" w:rsidR="000F1F4A" w:rsidRDefault="000F1F4A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4C9FBC5F" w14:textId="0D8DF8EA" w:rsidR="000F1F4A" w:rsidRPr="000F1F4A" w:rsidRDefault="00BF1B7F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AJO</w:t>
            </w:r>
            <w:r w:rsidR="000F1F4A" w:rsidRPr="000F1F4A">
              <w:rPr>
                <w:bCs/>
                <w:sz w:val="22"/>
                <w:szCs w:val="22"/>
              </w:rPr>
              <w:t xml:space="preserve"> handed over to the Company Secretary. </w:t>
            </w:r>
          </w:p>
          <w:p w14:paraId="270A53E4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52412154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F1F4A">
              <w:rPr>
                <w:b/>
                <w:sz w:val="22"/>
                <w:szCs w:val="22"/>
              </w:rPr>
              <w:t>Chair of Governors</w:t>
            </w:r>
          </w:p>
          <w:p w14:paraId="01DD003A" w14:textId="54A50191" w:rsid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 and STH</w:t>
            </w:r>
            <w:r w:rsidR="000F1F4A" w:rsidRPr="000F1F4A">
              <w:rPr>
                <w:bCs/>
                <w:sz w:val="22"/>
                <w:szCs w:val="22"/>
              </w:rPr>
              <w:t xml:space="preserve"> left the room during the vote.</w:t>
            </w:r>
            <w:r w:rsidR="000F1F4A" w:rsidRPr="000F1F4A">
              <w:rPr>
                <w:bCs/>
                <w:sz w:val="22"/>
                <w:szCs w:val="22"/>
              </w:rPr>
              <w:tab/>
            </w:r>
          </w:p>
          <w:p w14:paraId="6F4A1F67" w14:textId="77777777" w:rsidR="008153B8" w:rsidRPr="000F1F4A" w:rsidRDefault="008153B8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7DD50600" w14:textId="6E992BC5" w:rsidR="008153B8" w:rsidRDefault="000F1F4A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The Company Secretary informed those present that </w:t>
            </w:r>
            <w:r w:rsidR="00997216">
              <w:rPr>
                <w:bCs/>
                <w:sz w:val="22"/>
                <w:szCs w:val="22"/>
              </w:rPr>
              <w:t>ATH</w:t>
            </w:r>
            <w:r w:rsidRPr="000F1F4A">
              <w:rPr>
                <w:bCs/>
                <w:sz w:val="22"/>
                <w:szCs w:val="22"/>
              </w:rPr>
              <w:t xml:space="preserve"> had </w:t>
            </w:r>
            <w:r w:rsidR="008153B8">
              <w:rPr>
                <w:bCs/>
                <w:sz w:val="22"/>
                <w:szCs w:val="22"/>
              </w:rPr>
              <w:t xml:space="preserve">received </w:t>
            </w:r>
            <w:r w:rsidR="00997216">
              <w:rPr>
                <w:bCs/>
                <w:sz w:val="22"/>
                <w:szCs w:val="22"/>
              </w:rPr>
              <w:t>five</w:t>
            </w:r>
            <w:r w:rsidR="008153B8">
              <w:rPr>
                <w:bCs/>
                <w:sz w:val="22"/>
                <w:szCs w:val="22"/>
              </w:rPr>
              <w:t xml:space="preserve"> </w:t>
            </w:r>
          </w:p>
          <w:p w14:paraId="4046A962" w14:textId="7054358B" w:rsidR="000F1F4A" w:rsidRPr="000F1F4A" w:rsidRDefault="000F1F4A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written nominations for Chair of Governors.</w:t>
            </w:r>
          </w:p>
          <w:p w14:paraId="71DCFC3A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45C51EED" w14:textId="61A297E1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Proposed by </w:t>
            </w:r>
            <w:r w:rsidR="00997216">
              <w:rPr>
                <w:bCs/>
                <w:sz w:val="22"/>
                <w:szCs w:val="22"/>
              </w:rPr>
              <w:t>MRI</w:t>
            </w:r>
          </w:p>
          <w:p w14:paraId="36404CA1" w14:textId="4387B9D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Seconded by </w:t>
            </w:r>
            <w:r w:rsidR="00997216">
              <w:rPr>
                <w:bCs/>
                <w:sz w:val="22"/>
                <w:szCs w:val="22"/>
              </w:rPr>
              <w:t>RBL</w:t>
            </w:r>
          </w:p>
          <w:p w14:paraId="5BC890DB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Unanimously agreed.</w:t>
            </w:r>
          </w:p>
          <w:p w14:paraId="386A0FA1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57E666CF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There were no further written nominations for the Chair of Governors.  </w:t>
            </w:r>
          </w:p>
          <w:p w14:paraId="3D02EC70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34356B57" w14:textId="629972E4" w:rsidR="000F1F4A" w:rsidRP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 and STH</w:t>
            </w:r>
            <w:r w:rsidR="000F1F4A" w:rsidRPr="000F1F4A">
              <w:rPr>
                <w:bCs/>
                <w:sz w:val="22"/>
                <w:szCs w:val="22"/>
              </w:rPr>
              <w:t xml:space="preserve"> returned to the room.</w:t>
            </w:r>
          </w:p>
          <w:p w14:paraId="0063BC9B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0D472B2D" w14:textId="2FE60FA7" w:rsidR="000F1F4A" w:rsidRP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</w:t>
            </w:r>
            <w:r w:rsidR="000F1F4A" w:rsidRPr="000F1F4A">
              <w:rPr>
                <w:bCs/>
                <w:sz w:val="22"/>
                <w:szCs w:val="22"/>
              </w:rPr>
              <w:t xml:space="preserve"> accepted the post of Chair of Governors.</w:t>
            </w:r>
          </w:p>
          <w:p w14:paraId="7E501EE8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4967D84B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F1F4A">
              <w:rPr>
                <w:b/>
                <w:sz w:val="22"/>
                <w:szCs w:val="22"/>
              </w:rPr>
              <w:t>Vice Chair of Governors</w:t>
            </w:r>
          </w:p>
          <w:p w14:paraId="2FE19767" w14:textId="7CFFF973" w:rsidR="000F1F4A" w:rsidRP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</w:t>
            </w:r>
            <w:r w:rsidR="00BF1B7F">
              <w:rPr>
                <w:bCs/>
                <w:sz w:val="22"/>
                <w:szCs w:val="22"/>
              </w:rPr>
              <w:t xml:space="preserve"> </w:t>
            </w:r>
            <w:r w:rsidR="000F1F4A" w:rsidRPr="000F1F4A">
              <w:rPr>
                <w:bCs/>
                <w:sz w:val="22"/>
                <w:szCs w:val="22"/>
              </w:rPr>
              <w:t>left the room during the vote.</w:t>
            </w:r>
          </w:p>
          <w:p w14:paraId="7C7A224E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74830D02" w14:textId="4C828FF8" w:rsidR="000F1F4A" w:rsidRP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</w:t>
            </w:r>
            <w:r w:rsidR="000F1F4A" w:rsidRPr="000F1F4A">
              <w:rPr>
                <w:bCs/>
                <w:sz w:val="22"/>
                <w:szCs w:val="22"/>
              </w:rPr>
              <w:t xml:space="preserve"> had received </w:t>
            </w:r>
            <w:r>
              <w:rPr>
                <w:bCs/>
                <w:sz w:val="22"/>
                <w:szCs w:val="22"/>
              </w:rPr>
              <w:t>six</w:t>
            </w:r>
            <w:r w:rsidR="000F1F4A" w:rsidRPr="000F1F4A">
              <w:rPr>
                <w:bCs/>
                <w:sz w:val="22"/>
                <w:szCs w:val="22"/>
              </w:rPr>
              <w:t xml:space="preserve"> written nominations for Vice Chair of Governors.</w:t>
            </w:r>
          </w:p>
          <w:p w14:paraId="6296FD89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55895BB1" w14:textId="002BF2CA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Proposed by </w:t>
            </w:r>
            <w:r w:rsidR="00997216">
              <w:rPr>
                <w:bCs/>
                <w:sz w:val="22"/>
                <w:szCs w:val="22"/>
              </w:rPr>
              <w:t>LRE</w:t>
            </w:r>
          </w:p>
          <w:p w14:paraId="118F76DC" w14:textId="72F5E1C9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Seconded by </w:t>
            </w:r>
            <w:r w:rsidR="00997216">
              <w:rPr>
                <w:bCs/>
                <w:sz w:val="22"/>
                <w:szCs w:val="22"/>
              </w:rPr>
              <w:t>AJO</w:t>
            </w:r>
          </w:p>
          <w:p w14:paraId="47CF9C6E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Unanimously agreed.</w:t>
            </w:r>
          </w:p>
          <w:p w14:paraId="02B0FEE2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5B2ECC30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 xml:space="preserve">There were no further written nominations for the Vice Chair of Governors.  </w:t>
            </w:r>
          </w:p>
          <w:p w14:paraId="2D5C2E19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44614BB3" w14:textId="286231FF" w:rsidR="000F1F4A" w:rsidRPr="000F1F4A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</w:t>
            </w:r>
            <w:r w:rsidR="000F1F4A" w:rsidRPr="000F1F4A">
              <w:rPr>
                <w:bCs/>
                <w:sz w:val="22"/>
                <w:szCs w:val="22"/>
              </w:rPr>
              <w:t xml:space="preserve"> returned to the room.</w:t>
            </w:r>
          </w:p>
          <w:p w14:paraId="63A1EAF7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68B6D7E4" w14:textId="46B4B190" w:rsidR="000C522D" w:rsidRDefault="00997216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</w:t>
            </w:r>
            <w:r w:rsidR="000F1F4A" w:rsidRPr="000F1F4A">
              <w:rPr>
                <w:bCs/>
                <w:sz w:val="22"/>
                <w:szCs w:val="22"/>
              </w:rPr>
              <w:t xml:space="preserve"> accepted the post of Vice Chair of Governors.</w:t>
            </w:r>
          </w:p>
          <w:p w14:paraId="2C36532D" w14:textId="77777777" w:rsidR="004C52C7" w:rsidRDefault="004C52C7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2A370058" w14:textId="77777777" w:rsidR="00154970" w:rsidRDefault="00154970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Company Secretary then handed over to ATH, who thanked AJO for his hard work</w:t>
            </w:r>
          </w:p>
          <w:p w14:paraId="76B874AC" w14:textId="77777777" w:rsidR="00154970" w:rsidRDefault="00154970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during the 7 years he was Chair. </w:t>
            </w:r>
          </w:p>
          <w:p w14:paraId="73218CD4" w14:textId="68B4AF5D" w:rsidR="00154970" w:rsidRPr="000C522D" w:rsidRDefault="00154970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291" w14:textId="77777777" w:rsidR="00760932" w:rsidRPr="000C522D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60932" w:rsidRPr="000C522D" w14:paraId="1DE097C6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BC0" w14:textId="3897AFA4" w:rsidR="00760932" w:rsidRPr="000C522D" w:rsidRDefault="00BF1B7F" w:rsidP="00450C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5/2</w:t>
            </w:r>
            <w:r w:rsidR="009972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  <w:r w:rsidR="009972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F3C" w14:textId="77777777" w:rsidR="00222C55" w:rsidRPr="000C522D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Confidentiality</w:t>
            </w:r>
            <w:r w:rsidR="00595B4A" w:rsidRPr="000C522D">
              <w:rPr>
                <w:b/>
                <w:sz w:val="22"/>
                <w:szCs w:val="22"/>
              </w:rPr>
              <w:t xml:space="preserve"> (previously distributed)</w:t>
            </w:r>
          </w:p>
          <w:p w14:paraId="05913A63" w14:textId="4B759B70" w:rsidR="00222C55" w:rsidRPr="000C522D" w:rsidRDefault="00222C55" w:rsidP="004C52C7">
            <w:pPr>
              <w:tabs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(Please </w:t>
            </w:r>
            <w:r w:rsidR="004C52C7">
              <w:rPr>
                <w:sz w:val="22"/>
                <w:szCs w:val="22"/>
              </w:rPr>
              <w:t>send</w:t>
            </w:r>
            <w:r w:rsidRPr="000C522D">
              <w:rPr>
                <w:sz w:val="22"/>
                <w:szCs w:val="22"/>
              </w:rPr>
              <w:t xml:space="preserve"> your signed copy if you have not returned it to the Clerk to Governors already).</w:t>
            </w:r>
          </w:p>
          <w:p w14:paraId="3FB353E2" w14:textId="77777777" w:rsidR="000C522D" w:rsidRDefault="000C522D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</w:p>
          <w:p w14:paraId="219C03E2" w14:textId="4E5C1CFD" w:rsidR="000F1F4A" w:rsidRDefault="00997216" w:rsidP="004C52C7">
            <w:pPr>
              <w:tabs>
                <w:tab w:val="left" w:pos="354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</w:t>
            </w:r>
            <w:r w:rsidR="000F1F4A" w:rsidRPr="000F1F4A">
              <w:rPr>
                <w:bCs/>
                <w:sz w:val="22"/>
                <w:szCs w:val="22"/>
              </w:rPr>
              <w:t xml:space="preserve"> reminded those present of the importance of the Confidentiality Agreement and asked all Governors to adhere to its contents.</w:t>
            </w:r>
          </w:p>
          <w:p w14:paraId="048BE18A" w14:textId="0F008286" w:rsidR="004C52C7" w:rsidRPr="000C522D" w:rsidRDefault="004C52C7" w:rsidP="004C52C7">
            <w:pPr>
              <w:tabs>
                <w:tab w:val="left" w:pos="354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C68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760932" w:rsidRPr="000C522D" w14:paraId="1462CF53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DED" w14:textId="50CEF03B" w:rsidR="00760932" w:rsidRPr="000C522D" w:rsidRDefault="00BF1B7F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</w:t>
            </w:r>
            <w:r w:rsidR="009972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  <w:r w:rsidR="009972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F23" w14:textId="77777777" w:rsidR="0086209B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 xml:space="preserve">National Governors’ Association – Code of Conduct for School </w:t>
            </w:r>
            <w:r w:rsidR="00595B4A" w:rsidRPr="000C522D">
              <w:rPr>
                <w:b/>
                <w:sz w:val="22"/>
                <w:szCs w:val="22"/>
              </w:rPr>
              <w:t xml:space="preserve">Governing </w:t>
            </w:r>
          </w:p>
          <w:p w14:paraId="6869A164" w14:textId="142F5F93" w:rsidR="00222C55" w:rsidRPr="000C522D" w:rsidRDefault="00595B4A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bCs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Boards</w:t>
            </w:r>
            <w:r w:rsidR="00222C55" w:rsidRPr="000C522D">
              <w:rPr>
                <w:bCs/>
                <w:sz w:val="22"/>
                <w:szCs w:val="22"/>
              </w:rPr>
              <w:t xml:space="preserve"> </w:t>
            </w:r>
            <w:r w:rsidRPr="000C522D">
              <w:rPr>
                <w:bCs/>
                <w:sz w:val="22"/>
                <w:szCs w:val="22"/>
              </w:rPr>
              <w:t>(</w:t>
            </w:r>
            <w:r w:rsidR="00222C55" w:rsidRPr="000C522D">
              <w:rPr>
                <w:b/>
                <w:bCs/>
                <w:sz w:val="22"/>
                <w:szCs w:val="22"/>
              </w:rPr>
              <w:t>Previously distributed</w:t>
            </w:r>
            <w:r w:rsidRPr="000C522D">
              <w:rPr>
                <w:b/>
                <w:bCs/>
                <w:sz w:val="22"/>
                <w:szCs w:val="22"/>
              </w:rPr>
              <w:t>)</w:t>
            </w:r>
          </w:p>
          <w:p w14:paraId="3FC05F1E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The National Governors’ Association Code of Conduct was adopted.</w:t>
            </w:r>
          </w:p>
          <w:p w14:paraId="520DE4A7" w14:textId="77777777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2AB77BAF" w14:textId="77777777" w:rsidR="00154970" w:rsidRDefault="00997216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</w:t>
            </w:r>
            <w:r w:rsidR="00BF1B7F">
              <w:rPr>
                <w:bCs/>
                <w:sz w:val="22"/>
                <w:szCs w:val="22"/>
              </w:rPr>
              <w:t xml:space="preserve"> </w:t>
            </w:r>
            <w:r w:rsidR="0011035B">
              <w:rPr>
                <w:bCs/>
                <w:sz w:val="22"/>
                <w:szCs w:val="22"/>
              </w:rPr>
              <w:t>proposed</w:t>
            </w:r>
          </w:p>
          <w:p w14:paraId="63AED641" w14:textId="7B2E8FD7" w:rsidR="000F1F4A" w:rsidRPr="000F1F4A" w:rsidRDefault="00154970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NRO seconded</w:t>
            </w:r>
            <w:r w:rsidR="0011035B">
              <w:rPr>
                <w:bCs/>
                <w:sz w:val="22"/>
                <w:szCs w:val="22"/>
              </w:rPr>
              <w:t>.</w:t>
            </w:r>
          </w:p>
          <w:p w14:paraId="331549C4" w14:textId="77777777" w:rsidR="00760932" w:rsidRDefault="000F1F4A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0F1F4A">
              <w:rPr>
                <w:bCs/>
                <w:sz w:val="22"/>
                <w:szCs w:val="22"/>
              </w:rPr>
              <w:t>Unanimously agreed.</w:t>
            </w:r>
          </w:p>
          <w:p w14:paraId="2CA65FF3" w14:textId="794DA73A" w:rsidR="004C52C7" w:rsidRPr="000C522D" w:rsidRDefault="004C52C7" w:rsidP="008153B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FE4" w14:textId="77777777" w:rsidR="00342393" w:rsidRPr="000C522D" w:rsidRDefault="00342393" w:rsidP="0034239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0C5783AA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760932" w:rsidRPr="000C522D" w14:paraId="541408F7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054" w14:textId="0C11F2C7" w:rsidR="00760932" w:rsidRPr="000C522D" w:rsidRDefault="0011035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</w:t>
            </w:r>
            <w:r w:rsidR="009972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  <w:r w:rsidR="009972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23CE" w14:textId="77777777" w:rsidR="00760932" w:rsidRPr="000C522D" w:rsidRDefault="00760932" w:rsidP="00760932">
            <w:pPr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Terms of Office and Governor Vacancies</w:t>
            </w:r>
          </w:p>
          <w:p w14:paraId="070382D8" w14:textId="10A469CD" w:rsidR="000C522D" w:rsidRDefault="00997216" w:rsidP="0076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x General</w:t>
            </w:r>
          </w:p>
          <w:p w14:paraId="0E7BA376" w14:textId="6B410AF3" w:rsidR="00997216" w:rsidRDefault="00997216" w:rsidP="0076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x Parents</w:t>
            </w:r>
          </w:p>
          <w:p w14:paraId="1C672A4C" w14:textId="0CA5E391" w:rsidR="004C52C7" w:rsidRPr="000C522D" w:rsidRDefault="00997216" w:rsidP="0015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Due to the current delay in adopting the new structure</w:t>
            </w:r>
            <w:r w:rsidR="001549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Governor</w:t>
            </w:r>
            <w:r w:rsidR="00BE59C9">
              <w:rPr>
                <w:sz w:val="22"/>
                <w:szCs w:val="22"/>
              </w:rPr>
              <w:t>s</w:t>
            </w:r>
            <w:r w:rsidR="00154970">
              <w:rPr>
                <w:sz w:val="22"/>
                <w:szCs w:val="22"/>
              </w:rPr>
              <w:t xml:space="preserve"> agreed for COA and RBT to start the Parent Governor Election process prior to half-term.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C9B" w14:textId="77777777" w:rsidR="00760932" w:rsidRDefault="00760932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02867393" w14:textId="77777777" w:rsidR="00FE3BA5" w:rsidRDefault="00FE3BA5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2897B528" w14:textId="77777777" w:rsidR="00FE3BA5" w:rsidRDefault="00FE3BA5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11E96EA1" w14:textId="77777777" w:rsidR="00FE3BA5" w:rsidRDefault="00FE3BA5" w:rsidP="00FE3BA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COA/</w:t>
            </w:r>
          </w:p>
          <w:p w14:paraId="3CCE5EB5" w14:textId="7A5B440C" w:rsidR="00FE3BA5" w:rsidRPr="000C522D" w:rsidRDefault="00FE3BA5" w:rsidP="00FE3BA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RBT</w:t>
            </w:r>
          </w:p>
        </w:tc>
      </w:tr>
      <w:tr w:rsidR="00760932" w:rsidRPr="000C522D" w14:paraId="2657F09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2F3" w14:textId="13A743E2" w:rsidR="00760932" w:rsidRPr="000C522D" w:rsidRDefault="0011035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8/2</w:t>
            </w:r>
            <w:r w:rsidR="00FE3BA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E3B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A83D" w14:textId="77777777" w:rsidR="00222C55" w:rsidRPr="000C522D" w:rsidRDefault="0076093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Minutes</w:t>
            </w:r>
          </w:p>
          <w:p w14:paraId="7872569A" w14:textId="66BA3C78" w:rsidR="0086209B" w:rsidRDefault="00222C55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Minutes of Governor</w:t>
            </w:r>
            <w:r w:rsidR="00BE59C9">
              <w:rPr>
                <w:sz w:val="22"/>
                <w:szCs w:val="22"/>
              </w:rPr>
              <w:t>’</w:t>
            </w:r>
            <w:r w:rsidRPr="000C522D">
              <w:rPr>
                <w:sz w:val="22"/>
                <w:szCs w:val="22"/>
              </w:rPr>
              <w:t xml:space="preserve">s Business Meeting </w:t>
            </w:r>
            <w:r w:rsidR="00FE3BA5">
              <w:rPr>
                <w:sz w:val="22"/>
                <w:szCs w:val="22"/>
              </w:rPr>
              <w:t>1</w:t>
            </w:r>
            <w:r w:rsidR="00FE3BA5" w:rsidRPr="00FE3BA5">
              <w:rPr>
                <w:sz w:val="22"/>
                <w:szCs w:val="22"/>
                <w:vertAlign w:val="superscript"/>
              </w:rPr>
              <w:t>st</w:t>
            </w:r>
            <w:r w:rsidR="00FE3BA5">
              <w:rPr>
                <w:sz w:val="22"/>
                <w:szCs w:val="22"/>
              </w:rPr>
              <w:t xml:space="preserve"> July </w:t>
            </w:r>
            <w:r w:rsidR="0011035B">
              <w:rPr>
                <w:sz w:val="22"/>
                <w:szCs w:val="22"/>
              </w:rPr>
              <w:t>202</w:t>
            </w:r>
            <w:r w:rsidR="00FE3BA5">
              <w:rPr>
                <w:sz w:val="22"/>
                <w:szCs w:val="22"/>
              </w:rPr>
              <w:t>1</w:t>
            </w:r>
            <w:r w:rsidR="00595B4A" w:rsidRPr="000C522D">
              <w:rPr>
                <w:sz w:val="22"/>
                <w:szCs w:val="22"/>
              </w:rPr>
              <w:t xml:space="preserve"> were taken as a true and </w:t>
            </w:r>
          </w:p>
          <w:p w14:paraId="0ABA305C" w14:textId="75D9BF73" w:rsidR="00222C55" w:rsidRPr="000C522D" w:rsidRDefault="00595B4A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accurate record.</w:t>
            </w:r>
          </w:p>
          <w:p w14:paraId="23DDE70E" w14:textId="453744FB" w:rsidR="00595B4A" w:rsidRDefault="00595B4A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745E2FD1" w14:textId="71B7B701" w:rsidR="00491312" w:rsidRDefault="00FE3BA5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</w:t>
            </w:r>
            <w:r w:rsidR="00491312">
              <w:rPr>
                <w:sz w:val="22"/>
                <w:szCs w:val="22"/>
              </w:rPr>
              <w:t xml:space="preserve"> proposed.</w:t>
            </w:r>
          </w:p>
          <w:p w14:paraId="1ABC43CF" w14:textId="362700BF" w:rsidR="00491312" w:rsidRPr="000C522D" w:rsidRDefault="00491312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COH seconded.</w:t>
            </w:r>
          </w:p>
          <w:p w14:paraId="437501B4" w14:textId="77777777" w:rsidR="00222C55" w:rsidRDefault="00595B4A" w:rsidP="001103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>Unanimously agreed.</w:t>
            </w:r>
          </w:p>
          <w:p w14:paraId="4D91A1D7" w14:textId="2CBF56E3" w:rsidR="004C52C7" w:rsidRPr="000C522D" w:rsidRDefault="004C52C7" w:rsidP="001103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B0C" w14:textId="77777777" w:rsidR="00760932" w:rsidRPr="000C522D" w:rsidRDefault="00760932" w:rsidP="00222C55">
            <w:pPr>
              <w:tabs>
                <w:tab w:val="left" w:pos="57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  <w:p w14:paraId="65F75361" w14:textId="77777777" w:rsidR="00F45F19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1A45A644" w14:textId="77777777" w:rsidR="00F45F19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412041DD" w14:textId="77777777" w:rsidR="00F45F19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3CD3D618" w14:textId="77777777" w:rsidR="00F45F19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30EE7FEB" w14:textId="77777777" w:rsidR="00F45F19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  <w:p w14:paraId="34B53250" w14:textId="25C9271E" w:rsidR="00F45F19" w:rsidRPr="000C522D" w:rsidRDefault="00F45F19" w:rsidP="00222C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760932" w:rsidRPr="000C522D" w14:paraId="1A6B754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BC9" w14:textId="467635B1" w:rsidR="00760932" w:rsidRPr="000C522D" w:rsidRDefault="0011035B" w:rsidP="00450C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9/2</w:t>
            </w:r>
            <w:r w:rsidR="00FE3BA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</w:t>
            </w:r>
            <w:r w:rsidR="00FE3B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A115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 xml:space="preserve">Matters Arising </w:t>
            </w:r>
          </w:p>
          <w:p w14:paraId="17F1A0D6" w14:textId="77777777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 asked SPR whether there had been any appeals for the GCSE results. SPR</w:t>
            </w:r>
          </w:p>
          <w:p w14:paraId="03860795" w14:textId="77777777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explained that 25 were initially not happy with their grades. Once discussed with JMO and</w:t>
            </w:r>
          </w:p>
          <w:p w14:paraId="2DA8CB62" w14:textId="77777777" w:rsidR="00154970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SPR, 12 pupils carried onto the 1</w:t>
            </w:r>
            <w:r w:rsidRPr="00FE3BA5">
              <w:rPr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Cs/>
                <w:sz w:val="22"/>
                <w:szCs w:val="22"/>
              </w:rPr>
              <w:t xml:space="preserve"> stage of appeal. 4 of</w:t>
            </w:r>
            <w:r w:rsidR="00154970">
              <w:rPr>
                <w:bCs/>
                <w:sz w:val="22"/>
                <w:szCs w:val="22"/>
              </w:rPr>
              <w:t xml:space="preserve"> the 12 then decided to further the</w:t>
            </w:r>
          </w:p>
          <w:p w14:paraId="7DFF20EC" w14:textId="77777777" w:rsidR="00154970" w:rsidRDefault="00154970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appeal process – decisions should hopefully be made before half-term, with no costs to</w:t>
            </w:r>
          </w:p>
          <w:p w14:paraId="7B3A84ED" w14:textId="10DF69F3" w:rsidR="00760932" w:rsidRDefault="00154970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school.</w:t>
            </w:r>
            <w:r w:rsidR="00FE3BA5">
              <w:rPr>
                <w:bCs/>
                <w:sz w:val="22"/>
                <w:szCs w:val="22"/>
              </w:rPr>
              <w:t xml:space="preserve"> </w:t>
            </w:r>
          </w:p>
          <w:p w14:paraId="65F051A9" w14:textId="77777777" w:rsidR="00BC2944" w:rsidRDefault="00BC2944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</w:p>
          <w:p w14:paraId="220A4D9D" w14:textId="75BB76BD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SGA informed that the draft budget had been sent</w:t>
            </w:r>
            <w:r w:rsidR="00154970">
              <w:rPr>
                <w:bCs/>
                <w:sz w:val="22"/>
                <w:szCs w:val="22"/>
              </w:rPr>
              <w:t xml:space="preserve"> to the aud</w:t>
            </w:r>
            <w:r w:rsidR="00BE59C9">
              <w:rPr>
                <w:bCs/>
                <w:sz w:val="22"/>
                <w:szCs w:val="22"/>
              </w:rPr>
              <w:t>i</w:t>
            </w:r>
            <w:r w:rsidR="00154970">
              <w:rPr>
                <w:bCs/>
                <w:sz w:val="22"/>
                <w:szCs w:val="22"/>
              </w:rPr>
              <w:t>tors</w:t>
            </w:r>
          </w:p>
          <w:p w14:paraId="401C185C" w14:textId="77777777" w:rsidR="00BC2944" w:rsidRDefault="00BC2944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</w:p>
          <w:p w14:paraId="11F5C8F7" w14:textId="77777777" w:rsidR="00154970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COH asked whether the parking situation</w:t>
            </w:r>
            <w:r w:rsidR="00154970">
              <w:rPr>
                <w:bCs/>
                <w:sz w:val="22"/>
                <w:szCs w:val="22"/>
              </w:rPr>
              <w:t xml:space="preserve"> within school</w:t>
            </w:r>
            <w:r>
              <w:rPr>
                <w:bCs/>
                <w:sz w:val="22"/>
                <w:szCs w:val="22"/>
              </w:rPr>
              <w:t xml:space="preserve"> had improved</w:t>
            </w:r>
            <w:r w:rsidR="00154970">
              <w:rPr>
                <w:bCs/>
                <w:sz w:val="22"/>
                <w:szCs w:val="22"/>
              </w:rPr>
              <w:t xml:space="preserve"> – COA said there</w:t>
            </w:r>
          </w:p>
          <w:p w14:paraId="05E277D4" w14:textId="459E3345" w:rsidR="00FE3BA5" w:rsidRDefault="00154970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had been an improvement and the situation would be monitored.</w:t>
            </w:r>
          </w:p>
          <w:p w14:paraId="6121B9ED" w14:textId="77777777" w:rsidR="00BC2944" w:rsidRDefault="00BC2944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</w:p>
          <w:p w14:paraId="5AE15AA3" w14:textId="61C48B39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 brought up the question of holding Full Governors</w:t>
            </w:r>
            <w:r w:rsidR="00BE59C9">
              <w:rPr>
                <w:bCs/>
                <w:sz w:val="22"/>
                <w:szCs w:val="22"/>
              </w:rPr>
              <w:t>’</w:t>
            </w:r>
            <w:r>
              <w:rPr>
                <w:bCs/>
                <w:sz w:val="22"/>
                <w:szCs w:val="22"/>
              </w:rPr>
              <w:t xml:space="preserve"> meetings on Teams, with concern</w:t>
            </w:r>
          </w:p>
          <w:p w14:paraId="1292D407" w14:textId="77777777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that going into winter with the bad weather and not knowing how prevalent COVID would</w:t>
            </w:r>
          </w:p>
          <w:p w14:paraId="71587722" w14:textId="77777777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be. It was agreed that November and December’s Full Governors’ meetings would take</w:t>
            </w:r>
          </w:p>
          <w:p w14:paraId="6A381F82" w14:textId="77777777" w:rsidR="00F45F19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place on Teams, with a review made after as whether to continue with this format. </w:t>
            </w:r>
            <w:r w:rsidR="00F45F19">
              <w:rPr>
                <w:bCs/>
                <w:sz w:val="22"/>
                <w:szCs w:val="22"/>
              </w:rPr>
              <w:t>RBT</w:t>
            </w:r>
          </w:p>
          <w:p w14:paraId="4F036EF5" w14:textId="61CF568C" w:rsidR="00FE3BA5" w:rsidRDefault="00F45F19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will send out Teams invitations</w:t>
            </w:r>
          </w:p>
          <w:p w14:paraId="70D87E57" w14:textId="77777777" w:rsidR="00FE3BA5" w:rsidRDefault="00FE3BA5" w:rsidP="00FE3BA5">
            <w:pPr>
              <w:tabs>
                <w:tab w:val="left" w:pos="1296"/>
                <w:tab w:val="left" w:pos="2016"/>
              </w:tabs>
              <w:ind w:left="502" w:hanging="576"/>
              <w:jc w:val="both"/>
              <w:rPr>
                <w:bCs/>
                <w:sz w:val="22"/>
                <w:szCs w:val="22"/>
              </w:rPr>
            </w:pPr>
          </w:p>
          <w:p w14:paraId="1A026BE9" w14:textId="7ACF3BEA" w:rsidR="004C52C7" w:rsidRPr="000C522D" w:rsidRDefault="004C52C7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AF8E" w14:textId="77777777" w:rsidR="00760932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5B586CD8" w14:textId="77777777" w:rsidR="008153B8" w:rsidRDefault="008153B8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623FF2E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6362DD3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86C0E57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60199F72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6A6F058D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A61CFFA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016D41C3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777D0CFA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10EC40CB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588A57AD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988CDF6" w14:textId="77777777" w:rsidR="00F45F19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69F295D8" w14:textId="6608143A" w:rsidR="00F45F19" w:rsidRPr="000C522D" w:rsidRDefault="00F45F1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RBT</w:t>
            </w:r>
          </w:p>
        </w:tc>
      </w:tr>
      <w:tr w:rsidR="00760932" w:rsidRPr="000C522D" w14:paraId="6805233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D22" w14:textId="6E0D0787" w:rsidR="00760932" w:rsidRPr="000C522D" w:rsidRDefault="00ED013E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10/2</w:t>
            </w:r>
            <w:r w:rsidR="00FE3BA5">
              <w:rPr>
                <w:b/>
                <w:sz w:val="22"/>
                <w:szCs w:val="22"/>
              </w:rPr>
              <w:t>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81F" w14:textId="0F0A814B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Head’s Report</w:t>
            </w:r>
            <w:r w:rsidR="00595B4A" w:rsidRPr="000C522D">
              <w:rPr>
                <w:b/>
                <w:sz w:val="22"/>
                <w:szCs w:val="22"/>
              </w:rPr>
              <w:t xml:space="preserve"> </w:t>
            </w:r>
          </w:p>
          <w:p w14:paraId="58BF5BA8" w14:textId="77777777" w:rsidR="00222C55" w:rsidRDefault="00222C55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0C522D">
              <w:rPr>
                <w:sz w:val="22"/>
                <w:szCs w:val="22"/>
              </w:rPr>
              <w:t xml:space="preserve">Open forum session to discuss the report </w:t>
            </w:r>
          </w:p>
          <w:p w14:paraId="7A29D152" w14:textId="2F700A05" w:rsidR="000F1F4A" w:rsidRDefault="000F1F4A" w:rsidP="00595B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5CF052B0" w14:textId="77777777" w:rsidR="00B45A5E" w:rsidRDefault="00B45A5E" w:rsidP="00B45A5E">
            <w:pPr>
              <w:tabs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Pupil Numbers</w:t>
            </w:r>
          </w:p>
          <w:p w14:paraId="5F3C169D" w14:textId="6E1406EB" w:rsidR="00ED013E" w:rsidRDefault="00ED013E" w:rsidP="00ED013E">
            <w:pPr>
              <w:tabs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COA confirmed </w:t>
            </w:r>
            <w:r w:rsidR="00B45A5E">
              <w:rPr>
                <w:bCs/>
                <w:sz w:val="22"/>
                <w:szCs w:val="22"/>
              </w:rPr>
              <w:t>that she was happy with the current pupil numbers, with 6 spaces being available in Y7. There has unfortunately been a one</w:t>
            </w:r>
            <w:r w:rsidR="00DA50A1">
              <w:rPr>
                <w:bCs/>
                <w:sz w:val="22"/>
                <w:szCs w:val="22"/>
              </w:rPr>
              <w:t>-</w:t>
            </w:r>
            <w:r w:rsidR="00B45A5E">
              <w:rPr>
                <w:bCs/>
                <w:sz w:val="22"/>
                <w:szCs w:val="22"/>
              </w:rPr>
              <w:t xml:space="preserve">day exclusion since the beginning of term. </w:t>
            </w:r>
          </w:p>
          <w:p w14:paraId="655F299A" w14:textId="0ECBDA81" w:rsidR="00ED013E" w:rsidRDefault="00ED013E" w:rsidP="00ED013E">
            <w:pPr>
              <w:tabs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  <w:p w14:paraId="7FF0F8E5" w14:textId="278DC123" w:rsidR="00B45A5E" w:rsidRDefault="00ED013E" w:rsidP="00B45A5E">
            <w:pPr>
              <w:tabs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Open Evening and Morning</w:t>
            </w:r>
            <w:r>
              <w:rPr>
                <w:bCs/>
                <w:sz w:val="22"/>
                <w:szCs w:val="22"/>
              </w:rPr>
              <w:br/>
            </w:r>
            <w:r w:rsidR="00B45A5E">
              <w:rPr>
                <w:bCs/>
                <w:sz w:val="22"/>
                <w:szCs w:val="22"/>
              </w:rPr>
              <w:t>Open Evening and</w:t>
            </w:r>
            <w:r w:rsidR="00F45F19">
              <w:rPr>
                <w:bCs/>
                <w:sz w:val="22"/>
                <w:szCs w:val="22"/>
              </w:rPr>
              <w:t xml:space="preserve"> both</w:t>
            </w:r>
            <w:r w:rsidR="00B45A5E">
              <w:rPr>
                <w:bCs/>
                <w:sz w:val="22"/>
                <w:szCs w:val="22"/>
              </w:rPr>
              <w:t xml:space="preserve"> Open Morning</w:t>
            </w:r>
            <w:r w:rsidR="00F45F19">
              <w:rPr>
                <w:bCs/>
                <w:sz w:val="22"/>
                <w:szCs w:val="22"/>
              </w:rPr>
              <w:t>s</w:t>
            </w:r>
            <w:r w:rsidR="00B45A5E">
              <w:rPr>
                <w:bCs/>
                <w:sz w:val="22"/>
                <w:szCs w:val="22"/>
              </w:rPr>
              <w:t xml:space="preserve"> were well attended, with numbers comparable to the last events held in 2019. COA explained that, due to COVID, there had been no presentations this year and that a</w:t>
            </w:r>
            <w:r w:rsidR="00012A43">
              <w:rPr>
                <w:bCs/>
                <w:sz w:val="22"/>
                <w:szCs w:val="22"/>
              </w:rPr>
              <w:t>n introduction</w:t>
            </w:r>
            <w:r w:rsidR="00B45A5E">
              <w:rPr>
                <w:bCs/>
                <w:sz w:val="22"/>
                <w:szCs w:val="22"/>
              </w:rPr>
              <w:t xml:space="preserve"> video was played on a loop in the dining room and foye</w:t>
            </w:r>
            <w:r w:rsidR="00F45F19">
              <w:rPr>
                <w:bCs/>
                <w:sz w:val="22"/>
                <w:szCs w:val="22"/>
              </w:rPr>
              <w:t>r for visitors to watch.</w:t>
            </w:r>
          </w:p>
          <w:p w14:paraId="047D16CD" w14:textId="77777777" w:rsidR="000935DD" w:rsidRPr="00ED013E" w:rsidRDefault="000935DD" w:rsidP="00ED013E">
            <w:pPr>
              <w:tabs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  <w:p w14:paraId="57C54935" w14:textId="321024E5" w:rsidR="000F1F4A" w:rsidRPr="000F1F4A" w:rsidRDefault="000F1F4A" w:rsidP="000F1F4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bCs/>
                <w:sz w:val="22"/>
                <w:szCs w:val="22"/>
              </w:rPr>
            </w:pPr>
            <w:r w:rsidRPr="000F1F4A">
              <w:rPr>
                <w:b/>
                <w:bCs/>
                <w:sz w:val="22"/>
                <w:szCs w:val="22"/>
              </w:rPr>
              <w:t>GCSE / BT</w:t>
            </w:r>
            <w:r w:rsidR="000935DD">
              <w:rPr>
                <w:b/>
                <w:bCs/>
                <w:sz w:val="22"/>
                <w:szCs w:val="22"/>
              </w:rPr>
              <w:t>EC</w:t>
            </w:r>
            <w:r w:rsidRPr="000F1F4A">
              <w:rPr>
                <w:b/>
                <w:bCs/>
                <w:sz w:val="22"/>
                <w:szCs w:val="22"/>
              </w:rPr>
              <w:t xml:space="preserve"> Results</w:t>
            </w:r>
          </w:p>
          <w:p w14:paraId="0CC146CC" w14:textId="4C1DFAEC" w:rsidR="00C73DFC" w:rsidRDefault="000935DD" w:rsidP="00012A43">
            <w:pPr>
              <w:tabs>
                <w:tab w:val="left" w:pos="0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 </w:t>
            </w:r>
            <w:r w:rsidR="00012A43">
              <w:rPr>
                <w:sz w:val="22"/>
                <w:szCs w:val="22"/>
              </w:rPr>
              <w:t xml:space="preserve">explained the background to the results was very different from last </w:t>
            </w:r>
            <w:proofErr w:type="gramStart"/>
            <w:r w:rsidR="00012A43">
              <w:rPr>
                <w:sz w:val="22"/>
                <w:szCs w:val="22"/>
              </w:rPr>
              <w:t>year’s</w:t>
            </w:r>
            <w:proofErr w:type="gramEnd"/>
            <w:r w:rsidR="00012A43">
              <w:rPr>
                <w:sz w:val="22"/>
                <w:szCs w:val="22"/>
              </w:rPr>
              <w:t xml:space="preserve">. Teacher set assessments </w:t>
            </w:r>
            <w:r w:rsidR="00D93A31">
              <w:rPr>
                <w:sz w:val="22"/>
                <w:szCs w:val="22"/>
              </w:rPr>
              <w:t>were used</w:t>
            </w:r>
            <w:r w:rsidR="00A83259">
              <w:rPr>
                <w:sz w:val="22"/>
                <w:szCs w:val="22"/>
              </w:rPr>
              <w:t>, with the portfolio of work sent to FFT for analysis</w:t>
            </w:r>
            <w:r w:rsidR="00F45F19">
              <w:rPr>
                <w:sz w:val="22"/>
                <w:szCs w:val="22"/>
              </w:rPr>
              <w:t>. A</w:t>
            </w:r>
            <w:r w:rsidR="00A83259">
              <w:rPr>
                <w:sz w:val="22"/>
                <w:szCs w:val="22"/>
              </w:rPr>
              <w:t>nalysis was based on last year’s modelling and FFT were happy that the school had got everything right. The results were higher than</w:t>
            </w:r>
            <w:r w:rsidR="00F45F19">
              <w:rPr>
                <w:sz w:val="22"/>
                <w:szCs w:val="22"/>
              </w:rPr>
              <w:t xml:space="preserve"> those in</w:t>
            </w:r>
            <w:r w:rsidR="00A83259">
              <w:rPr>
                <w:sz w:val="22"/>
                <w:szCs w:val="22"/>
              </w:rPr>
              <w:t xml:space="preserve"> both 2019 and 2020</w:t>
            </w:r>
            <w:r w:rsidR="008D4B04">
              <w:rPr>
                <w:sz w:val="22"/>
                <w:szCs w:val="22"/>
              </w:rPr>
              <w:t>.</w:t>
            </w:r>
          </w:p>
          <w:p w14:paraId="30DEE640" w14:textId="77777777" w:rsidR="00994C1D" w:rsidRDefault="00994C1D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73763863" w14:textId="32BD7154" w:rsidR="00F40EB3" w:rsidRDefault="00F40EB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 praised staff for </w:t>
            </w:r>
            <w:r w:rsidR="00F45F19">
              <w:rPr>
                <w:sz w:val="22"/>
                <w:szCs w:val="22"/>
              </w:rPr>
              <w:t>all their efforts</w:t>
            </w:r>
            <w:r>
              <w:rPr>
                <w:sz w:val="22"/>
                <w:szCs w:val="22"/>
              </w:rPr>
              <w:t xml:space="preserve"> put in during a difficult year. Comment was made</w:t>
            </w:r>
          </w:p>
          <w:p w14:paraId="0117A839" w14:textId="77777777" w:rsidR="00F40EB3" w:rsidRDefault="00F40EB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regarding the boy/girl gap lessening in English and the pupil premium gap also</w:t>
            </w:r>
          </w:p>
          <w:p w14:paraId="33E955D2" w14:textId="266FF8DE" w:rsidR="00F40EB3" w:rsidRDefault="00F40EB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narrowing. </w:t>
            </w:r>
            <w:r w:rsidR="00094453">
              <w:rPr>
                <w:sz w:val="22"/>
                <w:szCs w:val="22"/>
              </w:rPr>
              <w:t xml:space="preserve">The </w:t>
            </w:r>
            <w:r w:rsidR="00BE59C9">
              <w:rPr>
                <w:sz w:val="22"/>
                <w:szCs w:val="22"/>
              </w:rPr>
              <w:t xml:space="preserve">take up of the </w:t>
            </w:r>
            <w:r w:rsidR="00094453">
              <w:rPr>
                <w:sz w:val="22"/>
                <w:szCs w:val="22"/>
              </w:rPr>
              <w:t xml:space="preserve">English Baccalaureate has risen </w:t>
            </w:r>
            <w:r w:rsidR="007B17C6">
              <w:rPr>
                <w:sz w:val="22"/>
                <w:szCs w:val="22"/>
              </w:rPr>
              <w:t>for the 3</w:t>
            </w:r>
            <w:r w:rsidR="007B17C6" w:rsidRPr="007B17C6">
              <w:rPr>
                <w:sz w:val="22"/>
                <w:szCs w:val="22"/>
                <w:vertAlign w:val="superscript"/>
              </w:rPr>
              <w:t>rd</w:t>
            </w:r>
            <w:r w:rsidR="007B17C6">
              <w:rPr>
                <w:sz w:val="22"/>
                <w:szCs w:val="22"/>
              </w:rPr>
              <w:t xml:space="preserve"> year. </w:t>
            </w:r>
          </w:p>
          <w:p w14:paraId="7E52444B" w14:textId="3512F977" w:rsidR="007B17C6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2B9EBAFF" w14:textId="77777777" w:rsidR="00BE59C9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7B17C6">
              <w:rPr>
                <w:b/>
                <w:sz w:val="22"/>
                <w:szCs w:val="22"/>
              </w:rPr>
              <w:t>GQ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Government seem keen to return to how exam</w:t>
            </w:r>
            <w:r w:rsidR="00BE59C9">
              <w:rPr>
                <w:sz w:val="22"/>
                <w:szCs w:val="22"/>
              </w:rPr>
              <w:t>inations</w:t>
            </w:r>
            <w:r>
              <w:rPr>
                <w:sz w:val="22"/>
                <w:szCs w:val="22"/>
              </w:rPr>
              <w:t xml:space="preserve"> were graded in 2019 for</w:t>
            </w:r>
          </w:p>
          <w:p w14:paraId="33F92CC3" w14:textId="2DADD069" w:rsidR="007B17C6" w:rsidRDefault="00BE59C9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B17C6">
              <w:rPr>
                <w:sz w:val="22"/>
                <w:szCs w:val="22"/>
              </w:rPr>
              <w:t>ext</w:t>
            </w:r>
            <w:r>
              <w:rPr>
                <w:sz w:val="22"/>
                <w:szCs w:val="22"/>
              </w:rPr>
              <w:t xml:space="preserve"> y</w:t>
            </w:r>
            <w:r w:rsidR="007B17C6">
              <w:rPr>
                <w:sz w:val="22"/>
                <w:szCs w:val="22"/>
              </w:rPr>
              <w:t>ear, will this be the case?</w:t>
            </w:r>
          </w:p>
          <w:p w14:paraId="2A02BE99" w14:textId="77777777" w:rsidR="007B17C6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 replied that grades would be looked at nationally, with grade boundary’s set for</w:t>
            </w:r>
          </w:p>
          <w:p w14:paraId="0F695B98" w14:textId="37841F1C" w:rsidR="007B17C6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between 2019 and 2020 figures.</w:t>
            </w:r>
          </w:p>
          <w:p w14:paraId="62AA4711" w14:textId="39754579" w:rsidR="007B17C6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0FAFD150" w14:textId="38DE2F1C" w:rsidR="00BE59C9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booklet that accompanies </w:t>
            </w:r>
            <w:r w:rsidR="00BE59C9">
              <w:rPr>
                <w:sz w:val="22"/>
                <w:szCs w:val="22"/>
              </w:rPr>
              <w:t xml:space="preserve">the </w:t>
            </w:r>
            <w:r w:rsidR="00F45F19">
              <w:rPr>
                <w:sz w:val="22"/>
                <w:szCs w:val="22"/>
              </w:rPr>
              <w:t>exam</w:t>
            </w:r>
            <w:r w:rsidR="00BE59C9">
              <w:rPr>
                <w:sz w:val="22"/>
                <w:szCs w:val="22"/>
              </w:rPr>
              <w:t>ination</w:t>
            </w:r>
            <w:r>
              <w:rPr>
                <w:sz w:val="22"/>
                <w:szCs w:val="22"/>
              </w:rPr>
              <w:t xml:space="preserve"> results will be sent to Governors once</w:t>
            </w:r>
          </w:p>
          <w:p w14:paraId="2C347E55" w14:textId="77777777" w:rsidR="00BE59C9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final</w:t>
            </w:r>
            <w:r w:rsidR="00BE59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review meeting has taken place on 12.10.21. The booklet is based on internal</w:t>
            </w:r>
          </w:p>
          <w:p w14:paraId="62F6F4D1" w14:textId="3399DB36" w:rsidR="007B17C6" w:rsidRDefault="007B17C6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8E1103">
              <w:rPr>
                <w:sz w:val="22"/>
                <w:szCs w:val="22"/>
              </w:rPr>
              <w:t>and</w:t>
            </w:r>
            <w:r w:rsidR="00BE59C9">
              <w:rPr>
                <w:sz w:val="22"/>
                <w:szCs w:val="22"/>
              </w:rPr>
              <w:t xml:space="preserve"> </w:t>
            </w:r>
            <w:r w:rsidR="008E1103">
              <w:rPr>
                <w:sz w:val="22"/>
                <w:szCs w:val="22"/>
              </w:rPr>
              <w:t>did not require HOFs written assessments in advance</w:t>
            </w:r>
            <w:r w:rsidR="00BE59C9">
              <w:rPr>
                <w:sz w:val="22"/>
                <w:szCs w:val="22"/>
              </w:rPr>
              <w:t>.</w:t>
            </w:r>
          </w:p>
          <w:p w14:paraId="51907056" w14:textId="2D32795F" w:rsidR="008E1103" w:rsidRDefault="008E110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0466FB18" w14:textId="0B924D52" w:rsidR="008E1103" w:rsidRDefault="008E110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acknowledged how well SEN did compared to FFT estimates. </w:t>
            </w:r>
          </w:p>
          <w:p w14:paraId="06ACEABB" w14:textId="32B5B44B" w:rsidR="008E1103" w:rsidRDefault="008E1103" w:rsidP="00F40EB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4EB3AC88" w14:textId="77777777" w:rsidR="00F65CCD" w:rsidRDefault="008E1103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asked PHI how well the progression to further education had gone. </w:t>
            </w:r>
            <w:r w:rsidR="00E378CB">
              <w:rPr>
                <w:sz w:val="22"/>
                <w:szCs w:val="22"/>
              </w:rPr>
              <w:t>PHI explained</w:t>
            </w:r>
          </w:p>
          <w:p w14:paraId="7BDB6F3C" w14:textId="77777777" w:rsidR="00F45F19" w:rsidRDefault="00F65CCD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overall </w:t>
            </w:r>
            <w:r w:rsidR="00E378CB">
              <w:rPr>
                <w:sz w:val="22"/>
                <w:szCs w:val="22"/>
              </w:rPr>
              <w:t>it had gone well</w:t>
            </w:r>
            <w:r w:rsidR="00F45F19">
              <w:rPr>
                <w:sz w:val="22"/>
                <w:szCs w:val="22"/>
              </w:rPr>
              <w:t xml:space="preserve">, however, due </w:t>
            </w:r>
            <w:r>
              <w:rPr>
                <w:sz w:val="22"/>
                <w:szCs w:val="22"/>
              </w:rPr>
              <w:t>to lack of open days, some students found th</w:t>
            </w:r>
            <w:r w:rsidR="00F45F19">
              <w:rPr>
                <w:sz w:val="22"/>
                <w:szCs w:val="22"/>
              </w:rPr>
              <w:t>e</w:t>
            </w:r>
          </w:p>
          <w:p w14:paraId="2B0F4903" w14:textId="77777777" w:rsidR="00F45F19" w:rsidRDefault="00F65CCD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</w:t>
            </w:r>
            <w:r w:rsidR="00F45F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slightly harder. PHI has been in contact with all but 5 of last year’s Y11</w:t>
            </w:r>
          </w:p>
          <w:p w14:paraId="7FD26919" w14:textId="5A28BCE9" w:rsidR="008E1103" w:rsidRDefault="00F65CCD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cohort</w:t>
            </w:r>
            <w:r w:rsidR="00BE59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C77DD67" w14:textId="7D75AA4E" w:rsidR="00F65CCD" w:rsidRDefault="00F65CCD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  <w:p w14:paraId="783B9D1D" w14:textId="77777777" w:rsidR="00DA50A1" w:rsidRDefault="00F65CCD" w:rsidP="00F65CC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ATH thanked SPR for the concise format of the reviews. NRO commented not all</w:t>
            </w:r>
          </w:p>
          <w:p w14:paraId="285E7A6D" w14:textId="77777777" w:rsidR="00DA50A1" w:rsidRDefault="00F65CCD" w:rsidP="00DA50A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parents and Governors’ </w:t>
            </w:r>
            <w:r w:rsidR="00DA50A1">
              <w:rPr>
                <w:sz w:val="22"/>
                <w:szCs w:val="22"/>
              </w:rPr>
              <w:t xml:space="preserve">understand the figures produced and could an explanation be </w:t>
            </w:r>
          </w:p>
          <w:p w14:paraId="26137623" w14:textId="309B8B96" w:rsidR="00F65CCD" w:rsidRPr="007B17C6" w:rsidRDefault="00DA50A1" w:rsidP="00DA50A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put in the booklet. </w:t>
            </w:r>
            <w:r w:rsidR="00F65CCD">
              <w:rPr>
                <w:sz w:val="22"/>
                <w:szCs w:val="22"/>
              </w:rPr>
              <w:t xml:space="preserve">SPR </w:t>
            </w:r>
            <w:r>
              <w:rPr>
                <w:sz w:val="22"/>
                <w:szCs w:val="22"/>
              </w:rPr>
              <w:t>agreed to this.</w:t>
            </w:r>
          </w:p>
          <w:p w14:paraId="6125C909" w14:textId="77777777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4F33E98E" w14:textId="67E429F5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asked COA to pass on Governors appreciation to staff for their hard work and congratulate them on the results. </w:t>
            </w:r>
          </w:p>
          <w:p w14:paraId="31379261" w14:textId="77777777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3F6A8EF2" w14:textId="437521B3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STH noted that, as staff, SLT had made protocols very clear as to what needed to be done</w:t>
            </w:r>
            <w:r w:rsidR="00DA50A1">
              <w:rPr>
                <w:sz w:val="22"/>
                <w:szCs w:val="22"/>
              </w:rPr>
              <w:t xml:space="preserve"> and staff were grateful for the guidance.</w:t>
            </w:r>
          </w:p>
          <w:p w14:paraId="2ECE9947" w14:textId="77777777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21109AFA" w14:textId="77777777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 w:rsidRPr="00F65CCD">
              <w:rPr>
                <w:b/>
                <w:sz w:val="22"/>
                <w:szCs w:val="22"/>
              </w:rPr>
              <w:t>School Development Plan and School Self Evaluation</w:t>
            </w:r>
          </w:p>
          <w:p w14:paraId="0E467ACF" w14:textId="20916968" w:rsidR="00F65CCD" w:rsidRDefault="00F65CCD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 explained that, due to the nature of last year, quite a </w:t>
            </w:r>
            <w:r w:rsidR="00720BF3">
              <w:rPr>
                <w:sz w:val="22"/>
                <w:szCs w:val="22"/>
              </w:rPr>
              <w:t xml:space="preserve">few actions would be carried </w:t>
            </w:r>
            <w:r>
              <w:rPr>
                <w:sz w:val="22"/>
                <w:szCs w:val="22"/>
              </w:rPr>
              <w:t xml:space="preserve">forward </w:t>
            </w:r>
            <w:r w:rsidR="00720BF3">
              <w:rPr>
                <w:sz w:val="22"/>
                <w:szCs w:val="22"/>
              </w:rPr>
              <w:t>to the current school year. A Behaviour/Wellbeing support assistant was being sought to work with CSE on a fix</w:t>
            </w:r>
            <w:r w:rsidR="00DA50A1">
              <w:rPr>
                <w:sz w:val="22"/>
                <w:szCs w:val="22"/>
              </w:rPr>
              <w:t>ed</w:t>
            </w:r>
            <w:r w:rsidR="00720BF3">
              <w:rPr>
                <w:sz w:val="22"/>
                <w:szCs w:val="22"/>
              </w:rPr>
              <w:t xml:space="preserve"> term contract until August 2022. </w:t>
            </w:r>
          </w:p>
          <w:p w14:paraId="3D2D4496" w14:textId="77777777" w:rsidR="00720BF3" w:rsidRDefault="00720BF3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1C68CD3F" w14:textId="50B9103D" w:rsidR="00720BF3" w:rsidRDefault="00720BF3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 w:rsidRPr="00720BF3">
              <w:rPr>
                <w:b/>
                <w:sz w:val="22"/>
                <w:szCs w:val="22"/>
              </w:rPr>
              <w:t>GQ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Data packages can be costly and an issue to deal with, how was this dealt with during </w:t>
            </w:r>
            <w:r w:rsidR="00DA50A1">
              <w:rPr>
                <w:sz w:val="22"/>
                <w:szCs w:val="22"/>
              </w:rPr>
              <w:t>lockdown</w:t>
            </w:r>
            <w:r>
              <w:rPr>
                <w:sz w:val="22"/>
                <w:szCs w:val="22"/>
              </w:rPr>
              <w:t xml:space="preserve">? </w:t>
            </w:r>
          </w:p>
          <w:p w14:paraId="41F43902" w14:textId="2829442F" w:rsidR="00720BF3" w:rsidRDefault="00720BF3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 w:rsidRPr="00720BF3">
              <w:rPr>
                <w:sz w:val="22"/>
                <w:szCs w:val="22"/>
              </w:rPr>
              <w:t xml:space="preserve">SPR </w:t>
            </w:r>
            <w:r>
              <w:rPr>
                <w:sz w:val="22"/>
                <w:szCs w:val="22"/>
              </w:rPr>
              <w:t xml:space="preserve">explained </w:t>
            </w:r>
            <w:proofErr w:type="spellStart"/>
            <w:r>
              <w:rPr>
                <w:sz w:val="22"/>
                <w:szCs w:val="22"/>
              </w:rPr>
              <w:t>WiFi</w:t>
            </w:r>
            <w:proofErr w:type="spellEnd"/>
            <w:r>
              <w:rPr>
                <w:sz w:val="22"/>
                <w:szCs w:val="22"/>
              </w:rPr>
              <w:t xml:space="preserve"> is not really an issue and half a dozen dongles were handed out during lockdown. A questionnaire would be going out to pupils in the next few weeks regarding their access to IT at home</w:t>
            </w:r>
            <w:r w:rsidR="00F70ECA">
              <w:rPr>
                <w:sz w:val="22"/>
                <w:szCs w:val="22"/>
              </w:rPr>
              <w:t xml:space="preserve"> and identify those pupils that require the loan of a laptop. Homework club is also available after school 3 days a week for those that require it. </w:t>
            </w:r>
          </w:p>
          <w:p w14:paraId="020108BB" w14:textId="77777777" w:rsidR="00720BF3" w:rsidRDefault="00720BF3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185D68FA" w14:textId="5FECDAD5" w:rsidR="00720BF3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Extra</w:t>
            </w:r>
            <w:r w:rsidR="00720BF3" w:rsidRPr="00720BF3">
              <w:rPr>
                <w:b/>
                <w:sz w:val="22"/>
                <w:szCs w:val="22"/>
              </w:rPr>
              <w:t>-C</w:t>
            </w:r>
            <w:r>
              <w:rPr>
                <w:b/>
                <w:sz w:val="22"/>
                <w:szCs w:val="22"/>
              </w:rPr>
              <w:t>urricular</w:t>
            </w:r>
            <w:r w:rsidR="00720BF3" w:rsidRPr="00720BF3">
              <w:rPr>
                <w:b/>
                <w:sz w:val="22"/>
                <w:szCs w:val="22"/>
              </w:rPr>
              <w:t xml:space="preserve"> C</w:t>
            </w:r>
            <w:r>
              <w:rPr>
                <w:b/>
                <w:sz w:val="22"/>
                <w:szCs w:val="22"/>
              </w:rPr>
              <w:t>lubs</w:t>
            </w:r>
            <w:r w:rsidR="00720BF3" w:rsidRPr="00720BF3">
              <w:rPr>
                <w:b/>
                <w:sz w:val="22"/>
                <w:szCs w:val="22"/>
              </w:rPr>
              <w:t xml:space="preserve"> R</w:t>
            </w:r>
            <w:r>
              <w:rPr>
                <w:b/>
                <w:sz w:val="22"/>
                <w:szCs w:val="22"/>
              </w:rPr>
              <w:t>eport</w:t>
            </w:r>
          </w:p>
          <w:p w14:paraId="026EA02C" w14:textId="77777777" w:rsidR="00720BF3" w:rsidRDefault="00720BF3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STH said it was </w:t>
            </w:r>
            <w:r w:rsidR="00F70ECA">
              <w:rPr>
                <w:sz w:val="22"/>
                <w:szCs w:val="22"/>
              </w:rPr>
              <w:t xml:space="preserve">nice to have after school clubs back up and running and there had been a good uptake amongst pupils. </w:t>
            </w:r>
          </w:p>
          <w:p w14:paraId="452429AF" w14:textId="77777777" w:rsidR="00F70ECA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765FCFE8" w14:textId="77777777" w:rsidR="00F70ECA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Special Educational Needs (SEN) </w:t>
            </w:r>
          </w:p>
          <w:p w14:paraId="3F49BA72" w14:textId="5FB323FD" w:rsidR="00F70ECA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 w:rsidRPr="00F70ECA">
              <w:rPr>
                <w:sz w:val="22"/>
                <w:szCs w:val="22"/>
              </w:rPr>
              <w:t>ATH</w:t>
            </w:r>
            <w:r>
              <w:rPr>
                <w:sz w:val="22"/>
                <w:szCs w:val="22"/>
              </w:rPr>
              <w:t xml:space="preserve"> commented on how well GCA had </w:t>
            </w:r>
            <w:r w:rsidR="00DA50A1">
              <w:rPr>
                <w:sz w:val="22"/>
                <w:szCs w:val="22"/>
              </w:rPr>
              <w:t xml:space="preserve">managed to obtain such a high </w:t>
            </w:r>
            <w:r>
              <w:rPr>
                <w:sz w:val="22"/>
                <w:szCs w:val="22"/>
              </w:rPr>
              <w:t xml:space="preserve">number of successful EHCPs. </w:t>
            </w:r>
          </w:p>
          <w:p w14:paraId="495546ED" w14:textId="77777777" w:rsidR="00F70ECA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1ACF1907" w14:textId="77777777" w:rsidR="00F70ECA" w:rsidRDefault="00F70ECA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Areas of planned development for pupil behaviour, welfare and attendance: 2021/2022</w:t>
            </w:r>
          </w:p>
          <w:p w14:paraId="7E01001D" w14:textId="5DD7155F" w:rsidR="00F70ECA" w:rsidRDefault="002B1E4E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 explained that, whilst trying to </w:t>
            </w:r>
            <w:r w:rsidR="00DA50A1">
              <w:rPr>
                <w:sz w:val="22"/>
                <w:szCs w:val="22"/>
              </w:rPr>
              <w:t>manage</w:t>
            </w:r>
            <w:r>
              <w:rPr>
                <w:sz w:val="22"/>
                <w:szCs w:val="22"/>
              </w:rPr>
              <w:t xml:space="preserve"> attendance figures </w:t>
            </w:r>
            <w:r w:rsidR="00DA50A1">
              <w:rPr>
                <w:sz w:val="22"/>
                <w:szCs w:val="22"/>
              </w:rPr>
              <w:t xml:space="preserve">as much as </w:t>
            </w:r>
            <w:r>
              <w:rPr>
                <w:sz w:val="22"/>
                <w:szCs w:val="22"/>
              </w:rPr>
              <w:t xml:space="preserve">normal, </w:t>
            </w:r>
            <w:r w:rsidR="00DA50A1">
              <w:rPr>
                <w:sz w:val="22"/>
                <w:szCs w:val="22"/>
              </w:rPr>
              <w:t>numbers</w:t>
            </w:r>
            <w:r>
              <w:rPr>
                <w:sz w:val="22"/>
                <w:szCs w:val="22"/>
              </w:rPr>
              <w:t xml:space="preserve"> would be </w:t>
            </w:r>
            <w:r w:rsidR="00DA50A1">
              <w:rPr>
                <w:sz w:val="22"/>
                <w:szCs w:val="22"/>
              </w:rPr>
              <w:t>higher</w:t>
            </w:r>
            <w:r>
              <w:rPr>
                <w:sz w:val="22"/>
                <w:szCs w:val="22"/>
              </w:rPr>
              <w:t xml:space="preserve"> due to the amount of illness that is currently going around and self-isolating.</w:t>
            </w:r>
            <w:r w:rsidR="00DA50A1">
              <w:rPr>
                <w:sz w:val="22"/>
                <w:szCs w:val="22"/>
              </w:rPr>
              <w:t xml:space="preserve"> There is a shadow curriculum on the school website for those well enough to do school work.</w:t>
            </w:r>
          </w:p>
          <w:p w14:paraId="077170DC" w14:textId="2603551B" w:rsidR="002B1E4E" w:rsidRDefault="002B1E4E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68E4B496" w14:textId="4D121EF5" w:rsidR="002B1E4E" w:rsidRDefault="002B1E4E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 w:rsidRPr="002B1E4E">
              <w:rPr>
                <w:b/>
                <w:sz w:val="22"/>
                <w:szCs w:val="22"/>
              </w:rPr>
              <w:t>IT Systems Report</w:t>
            </w:r>
          </w:p>
          <w:p w14:paraId="4B3A6F6D" w14:textId="5210F2F6" w:rsidR="002B1E4E" w:rsidRDefault="002B1E4E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SGA </w:t>
            </w:r>
            <w:r w:rsidR="00084B30">
              <w:rPr>
                <w:sz w:val="22"/>
                <w:szCs w:val="22"/>
              </w:rPr>
              <w:t xml:space="preserve">explained the logistical challenge after the </w:t>
            </w:r>
            <w:r w:rsidR="006D7D28">
              <w:rPr>
                <w:sz w:val="22"/>
                <w:szCs w:val="22"/>
              </w:rPr>
              <w:t xml:space="preserve">ransomware attack during the summer holidays. DEV had to flatten the systems and start again. A third party was brought in to help with the re-build. </w:t>
            </w:r>
            <w:r w:rsidR="00DA50A1">
              <w:rPr>
                <w:sz w:val="22"/>
                <w:szCs w:val="22"/>
              </w:rPr>
              <w:t>R</w:t>
            </w:r>
            <w:r w:rsidR="006D7D28">
              <w:rPr>
                <w:sz w:val="22"/>
                <w:szCs w:val="22"/>
              </w:rPr>
              <w:t>emote desktop and the biometrics system in the librar</w:t>
            </w:r>
            <w:r w:rsidR="00DA50A1">
              <w:rPr>
                <w:sz w:val="22"/>
                <w:szCs w:val="22"/>
              </w:rPr>
              <w:t xml:space="preserve">y are still to be resolved. </w:t>
            </w:r>
            <w:r w:rsidR="006D7D28">
              <w:rPr>
                <w:sz w:val="22"/>
                <w:szCs w:val="22"/>
              </w:rPr>
              <w:t>DEV is currently in the process of writing an IT Security policy that will go through Governors</w:t>
            </w:r>
            <w:r w:rsidR="00BE59C9">
              <w:rPr>
                <w:sz w:val="22"/>
                <w:szCs w:val="22"/>
              </w:rPr>
              <w:t>,</w:t>
            </w:r>
            <w:r w:rsidR="00DA50A1">
              <w:rPr>
                <w:sz w:val="22"/>
                <w:szCs w:val="22"/>
              </w:rPr>
              <w:t xml:space="preserve"> hopefully at the Buildings and Health &amp; Safety meeting in November.</w:t>
            </w:r>
            <w:r w:rsidR="006D7D28">
              <w:rPr>
                <w:sz w:val="22"/>
                <w:szCs w:val="22"/>
              </w:rPr>
              <w:t xml:space="preserve"> SGA </w:t>
            </w:r>
            <w:r w:rsidR="008C1880">
              <w:rPr>
                <w:sz w:val="22"/>
                <w:szCs w:val="22"/>
              </w:rPr>
              <w:t xml:space="preserve">is looking at the possibility of having an outside company come in and </w:t>
            </w:r>
            <w:r w:rsidR="000754B9">
              <w:rPr>
                <w:sz w:val="22"/>
                <w:szCs w:val="22"/>
              </w:rPr>
              <w:t>test</w:t>
            </w:r>
            <w:r w:rsidR="008C1880">
              <w:rPr>
                <w:sz w:val="22"/>
                <w:szCs w:val="22"/>
              </w:rPr>
              <w:t xml:space="preserve"> </w:t>
            </w:r>
            <w:r w:rsidR="000754B9">
              <w:rPr>
                <w:sz w:val="22"/>
                <w:szCs w:val="22"/>
              </w:rPr>
              <w:t>the systems once a year</w:t>
            </w:r>
            <w:r w:rsidR="00840187">
              <w:rPr>
                <w:sz w:val="22"/>
                <w:szCs w:val="22"/>
              </w:rPr>
              <w:t>, to help prevent any further attacks.</w:t>
            </w:r>
          </w:p>
          <w:p w14:paraId="41EEFE0F" w14:textId="6D5A549D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 w:rsidRPr="000754B9">
              <w:rPr>
                <w:b/>
                <w:sz w:val="22"/>
                <w:szCs w:val="22"/>
              </w:rPr>
              <w:t>GQ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Nothing is mentioned about what anti-malware is used</w:t>
            </w:r>
          </w:p>
          <w:p w14:paraId="3D6D083E" w14:textId="639F8777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SGA replied the school uses Sophos.</w:t>
            </w:r>
          </w:p>
          <w:p w14:paraId="7A1CD87D" w14:textId="3FAA21B4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7CDBDE9D" w14:textId="01994EDD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NRO left the meeting at 19.06</w:t>
            </w:r>
          </w:p>
          <w:p w14:paraId="71731DDE" w14:textId="684DC695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0AC82DF4" w14:textId="5EA69D07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 w:rsidRPr="000754B9">
              <w:rPr>
                <w:b/>
                <w:sz w:val="22"/>
                <w:szCs w:val="22"/>
              </w:rPr>
              <w:t>Buildings</w:t>
            </w:r>
          </w:p>
          <w:p w14:paraId="38E30257" w14:textId="6F45B163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still problems with the roofing company, this should hopefully be resolved over half term</w:t>
            </w:r>
            <w:r w:rsidR="00BE59C9">
              <w:rPr>
                <w:sz w:val="22"/>
                <w:szCs w:val="22"/>
              </w:rPr>
              <w:t>.</w:t>
            </w:r>
          </w:p>
          <w:p w14:paraId="74E09DF9" w14:textId="23BB170E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5B704C33" w14:textId="7E2831BE" w:rsidR="00840187" w:rsidRDefault="00840187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67093178" w14:textId="66BBB4B7" w:rsidR="00840187" w:rsidRDefault="00840187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4A10AE71" w14:textId="77777777" w:rsidR="00840187" w:rsidRDefault="00840187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  <w:p w14:paraId="2CF0D868" w14:textId="1F5BAA07" w:rsidR="000754B9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 w:rsidRPr="000754B9">
              <w:rPr>
                <w:b/>
                <w:sz w:val="22"/>
                <w:szCs w:val="22"/>
              </w:rPr>
              <w:lastRenderedPageBreak/>
              <w:t>Health and Safety</w:t>
            </w:r>
          </w:p>
          <w:p w14:paraId="30E74A0B" w14:textId="03A075F2" w:rsidR="002B1E4E" w:rsidRDefault="000754B9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date has yet been given for COVID vaccinations</w:t>
            </w:r>
            <w:r w:rsidR="00BE59C9">
              <w:rPr>
                <w:sz w:val="22"/>
                <w:szCs w:val="22"/>
              </w:rPr>
              <w:t xml:space="preserve"> for pupils</w:t>
            </w:r>
            <w:r>
              <w:rPr>
                <w:sz w:val="22"/>
                <w:szCs w:val="22"/>
              </w:rPr>
              <w:t xml:space="preserve">. The scheme is being run by the NHS, </w:t>
            </w:r>
            <w:r w:rsidR="00840187">
              <w:rPr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>the school only providing the premises. Security may be required, should there be an</w:t>
            </w:r>
            <w:r w:rsidR="00840187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issue</w:t>
            </w:r>
            <w:r w:rsidR="0084018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anti-vaxxers. </w:t>
            </w:r>
          </w:p>
          <w:p w14:paraId="56598DC6" w14:textId="076E6362" w:rsidR="002B1E4E" w:rsidRPr="002B1E4E" w:rsidRDefault="002B1E4E" w:rsidP="007B17C6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0A5" w14:textId="77777777" w:rsidR="00760932" w:rsidRDefault="00760932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4F99086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86C850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C5FF708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479BA2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3DD8BA2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6F5467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297C002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9108533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0BEA7A5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4B49FFF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8717858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F729632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F83791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1077B5E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B4CB6CB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F6D9D49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BA8149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92683D9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EAF7A0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938D475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58D12BE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EAB7686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402789B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88D5BF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EB1F62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84F7AD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4671DE4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131286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8AD11D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D1906F0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CDCBC7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9EBA45F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5926448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7CDA02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8CA427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8CB8709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FE17739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1E32F16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7CC047DB" w14:textId="22C86EAE" w:rsidR="00C31EC8" w:rsidRDefault="00F65CCD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</w:t>
            </w:r>
          </w:p>
          <w:p w14:paraId="2865B485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A44F069" w14:textId="479B9054" w:rsidR="00C31EC8" w:rsidRDefault="00DA50A1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</w:t>
            </w:r>
          </w:p>
          <w:p w14:paraId="1E249F9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938083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01BC1F5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D739F7F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0A2421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093ADD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5724573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A46B3A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BBA7258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C53690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90C873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314FDAC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0EE6948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ADBCE5F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54B13A0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C9638A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A6F7D2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592DC52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CCC40D6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CD2465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6D5BB14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6609712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68AA08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D4D7EB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B9B0F14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2927134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40EDD1B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CB6F803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2D3FBB3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9F5A44A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036A7890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DC3A0C7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E20200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83CE3E1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AF37EB7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42FA1FF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E748AD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37BF763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C8D9F5D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E8E9FB5" w14:textId="77777777" w:rsidR="00C31EC8" w:rsidRDefault="00C31EC8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34D35C3" w14:textId="6A02E948" w:rsidR="00C31EC8" w:rsidRDefault="00DA50A1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DEV</w:t>
            </w:r>
          </w:p>
          <w:p w14:paraId="200FAD86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82BB0C1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4248DFD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7DC0674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7B158C5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4387DCD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42E77EE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089A8EB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52D7C22B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12A5CC4" w14:textId="08375790" w:rsidR="0053424E" w:rsidRDefault="0053424E" w:rsidP="005342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31A8392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0291CCE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9CCBDC7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04912A4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AB2CD6A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FB35119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848AF7C" w14:textId="77777777" w:rsidR="001D2209" w:rsidRDefault="001D220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68EF36E1" w14:textId="3C19569E" w:rsidR="000754B9" w:rsidRDefault="000754B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D852175" w14:textId="77777777" w:rsidR="00EA2249" w:rsidRDefault="00EA224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4A0CDD4" w14:textId="702C7953" w:rsidR="00EA2249" w:rsidRPr="000C522D" w:rsidRDefault="00EA2249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76C2A" w:rsidRPr="000C522D" w14:paraId="01B63A3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5D6" w14:textId="47BDAE82" w:rsidR="00576C2A" w:rsidRDefault="006C00FA" w:rsidP="00576C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11/2</w:t>
            </w:r>
            <w:r w:rsidR="000754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0754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D97" w14:textId="7C59AE6A" w:rsidR="00576C2A" w:rsidRDefault="000754B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Admissions Criteria 2023</w:t>
            </w:r>
          </w:p>
          <w:p w14:paraId="023B3F3E" w14:textId="42A11D03" w:rsidR="000754B9" w:rsidRDefault="000754B9" w:rsidP="00450C0A">
            <w:pPr>
              <w:rPr>
                <w:bCs/>
                <w:sz w:val="22"/>
                <w:szCs w:val="22"/>
              </w:rPr>
            </w:pPr>
            <w:r w:rsidRPr="000754B9">
              <w:rPr>
                <w:bCs/>
                <w:sz w:val="22"/>
                <w:szCs w:val="22"/>
              </w:rPr>
              <w:t xml:space="preserve">Section </w:t>
            </w:r>
            <w:r>
              <w:rPr>
                <w:bCs/>
                <w:sz w:val="22"/>
                <w:szCs w:val="22"/>
              </w:rPr>
              <w:t>1e has be</w:t>
            </w:r>
            <w:r w:rsidR="00840187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n the only change from the Local Authority.</w:t>
            </w:r>
          </w:p>
          <w:p w14:paraId="59615EEE" w14:textId="3593075A" w:rsidR="000754B9" w:rsidRDefault="000754B9" w:rsidP="00450C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RBL proposed</w:t>
            </w:r>
          </w:p>
          <w:p w14:paraId="648DE79A" w14:textId="5D407BB6" w:rsidR="000754B9" w:rsidRDefault="000754B9" w:rsidP="00450C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LRE seconded</w:t>
            </w:r>
          </w:p>
          <w:p w14:paraId="0DD6E0DE" w14:textId="62336F04" w:rsidR="000754B9" w:rsidRPr="000754B9" w:rsidRDefault="000754B9" w:rsidP="00450C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Unanimously agreed</w:t>
            </w:r>
          </w:p>
          <w:p w14:paraId="69472126" w14:textId="68DB06CF" w:rsidR="00FF4005" w:rsidRPr="006C00FA" w:rsidRDefault="00FF4005" w:rsidP="00B44BF9">
            <w:pPr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9E9" w14:textId="77777777" w:rsidR="00576C2A" w:rsidRPr="000C522D" w:rsidRDefault="00576C2A" w:rsidP="00450C0A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760932" w:rsidRPr="000C522D" w14:paraId="7975C593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A93" w14:textId="576785B8" w:rsidR="00760932" w:rsidRPr="000C522D" w:rsidRDefault="00576C2A" w:rsidP="00576C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12/2</w:t>
            </w:r>
            <w:r w:rsidR="000754B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0754B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98A" w14:textId="5E31EE78" w:rsidR="00760932" w:rsidRDefault="000754B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 of Governance, separation of Members and Trustees</w:t>
            </w:r>
          </w:p>
          <w:p w14:paraId="53555D15" w14:textId="47A00613" w:rsidR="00780406" w:rsidRDefault="0088228F" w:rsidP="0038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AJO has signed the </w:t>
            </w:r>
            <w:r w:rsidR="0084018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eeds of </w:t>
            </w:r>
            <w:r w:rsidR="00840187">
              <w:rPr>
                <w:sz w:val="22"/>
                <w:szCs w:val="22"/>
              </w:rPr>
              <w:t>Variation</w:t>
            </w:r>
            <w:r>
              <w:rPr>
                <w:sz w:val="22"/>
                <w:szCs w:val="22"/>
              </w:rPr>
              <w:t>. The paperwork is currently with the solicitor, still awaiting response from ESFA. Once ESFA have approved</w:t>
            </w:r>
            <w:r w:rsidR="00694067">
              <w:rPr>
                <w:sz w:val="22"/>
                <w:szCs w:val="22"/>
              </w:rPr>
              <w:t xml:space="preserve">, </w:t>
            </w:r>
            <w:r w:rsidR="008826A8">
              <w:rPr>
                <w:sz w:val="22"/>
                <w:szCs w:val="22"/>
              </w:rPr>
              <w:t xml:space="preserve">it is then forwarded to the Charity’s </w:t>
            </w:r>
            <w:r w:rsidR="002B6042">
              <w:rPr>
                <w:sz w:val="22"/>
                <w:szCs w:val="22"/>
              </w:rPr>
              <w:t>C</w:t>
            </w:r>
            <w:r w:rsidR="008826A8">
              <w:rPr>
                <w:sz w:val="22"/>
                <w:szCs w:val="22"/>
              </w:rPr>
              <w:t>ommission</w:t>
            </w:r>
            <w:r w:rsidR="002B6042">
              <w:rPr>
                <w:sz w:val="22"/>
                <w:szCs w:val="22"/>
              </w:rPr>
              <w:t>, which could then take up to 6 weeks</w:t>
            </w:r>
            <w:r w:rsidR="00840187">
              <w:rPr>
                <w:sz w:val="22"/>
                <w:szCs w:val="22"/>
              </w:rPr>
              <w:t xml:space="preserve"> to resolve</w:t>
            </w:r>
            <w:r w:rsidR="002B6042">
              <w:rPr>
                <w:sz w:val="22"/>
                <w:szCs w:val="22"/>
              </w:rPr>
              <w:t>. It was confirmed that ATH and RBL need not be voted in again.</w:t>
            </w:r>
          </w:p>
          <w:p w14:paraId="51A4D634" w14:textId="210EE434" w:rsidR="004C52C7" w:rsidRPr="00780406" w:rsidRDefault="004C52C7" w:rsidP="0038355F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9B3" w14:textId="77777777" w:rsidR="00760932" w:rsidRPr="000C522D" w:rsidRDefault="00760932" w:rsidP="00450C0A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EE2A4C" w:rsidRPr="000C522D" w14:paraId="0666E939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917" w14:textId="49E672E5" w:rsidR="00EE2A4C" w:rsidRPr="000C522D" w:rsidRDefault="00EE2A4C" w:rsidP="00BE26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13/</w:t>
            </w:r>
            <w:r w:rsidR="00BE26E3">
              <w:rPr>
                <w:b/>
                <w:bCs/>
                <w:sz w:val="22"/>
                <w:szCs w:val="22"/>
              </w:rPr>
              <w:t>2</w:t>
            </w:r>
            <w:r w:rsidR="002B6042">
              <w:rPr>
                <w:b/>
                <w:bCs/>
                <w:sz w:val="22"/>
                <w:szCs w:val="22"/>
              </w:rPr>
              <w:t>1</w:t>
            </w:r>
            <w:r w:rsidR="00BE26E3">
              <w:rPr>
                <w:b/>
                <w:bCs/>
                <w:sz w:val="22"/>
                <w:szCs w:val="22"/>
              </w:rPr>
              <w:t>-2</w:t>
            </w:r>
            <w:r w:rsidR="002B60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DD4" w14:textId="3326EE78" w:rsidR="00EE2A4C" w:rsidRDefault="002B604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Governor Training</w:t>
            </w:r>
          </w:p>
          <w:p w14:paraId="00B08210" w14:textId="018BD214" w:rsidR="00820BFB" w:rsidRPr="00EE2A4C" w:rsidRDefault="002B6042" w:rsidP="002B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MRI said she is hoping that face to face Governor training will take place in th</w:t>
            </w:r>
            <w:r w:rsidR="00FF4258">
              <w:rPr>
                <w:sz w:val="22"/>
                <w:szCs w:val="22"/>
              </w:rPr>
              <w:t>e Spring term, pre-Easter, with Roles and Responsibilities likely to be the first topic.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6F7" w14:textId="779742E3" w:rsidR="00002E0B" w:rsidRPr="000C522D" w:rsidRDefault="00002E0B" w:rsidP="00FF4258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BE26E3" w:rsidRPr="000C522D" w14:paraId="3D59BCE4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4A1" w14:textId="675EBB86" w:rsidR="00BE26E3" w:rsidRDefault="00BE26E3" w:rsidP="00BE26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14/2</w:t>
            </w:r>
            <w:r w:rsidR="00FF425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FF42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55D" w14:textId="64BC4AF3" w:rsidR="00FF4258" w:rsidRDefault="00FF4258" w:rsidP="00FF425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06F2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26944211" w14:textId="77777777" w:rsidR="0083525C" w:rsidRDefault="0083525C" w:rsidP="00FF425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C69C61" w14:textId="20B74E55" w:rsidR="00E35DC5" w:rsidRPr="00A06F20" w:rsidRDefault="00E35DC5" w:rsidP="00FF425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06F20">
              <w:rPr>
                <w:b/>
                <w:sz w:val="22"/>
                <w:szCs w:val="22"/>
              </w:rPr>
              <w:t>Governors’ Chairs Committee</w:t>
            </w:r>
          </w:p>
          <w:p w14:paraId="57A0D530" w14:textId="6D57C5A7" w:rsidR="00687D25" w:rsidRDefault="00687D25" w:rsidP="00FF42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AJO reported the only meeting to have taken place so far this term was the Chairs</w:t>
            </w:r>
            <w:r w:rsidR="00BE59C9">
              <w:rPr>
                <w:bCs/>
                <w:sz w:val="22"/>
                <w:szCs w:val="22"/>
              </w:rPr>
              <w:t>’</w:t>
            </w:r>
            <w:r>
              <w:rPr>
                <w:bCs/>
                <w:sz w:val="22"/>
                <w:szCs w:val="22"/>
              </w:rPr>
              <w:t xml:space="preserve"> meeting the previous week. </w:t>
            </w:r>
            <w:r w:rsidR="00840187">
              <w:rPr>
                <w:bCs/>
                <w:sz w:val="22"/>
                <w:szCs w:val="22"/>
              </w:rPr>
              <w:t xml:space="preserve">During the meeting, </w:t>
            </w:r>
            <w:r>
              <w:rPr>
                <w:bCs/>
                <w:sz w:val="22"/>
                <w:szCs w:val="22"/>
              </w:rPr>
              <w:t xml:space="preserve">Terms of Reference were changed to include an oversight of Safeguarding policies and procedures and it was agreed that Chairs meetings </w:t>
            </w:r>
            <w:r w:rsidR="00E35DC5">
              <w:rPr>
                <w:bCs/>
                <w:sz w:val="22"/>
                <w:szCs w:val="22"/>
              </w:rPr>
              <w:t xml:space="preserve">this year </w:t>
            </w:r>
            <w:r>
              <w:rPr>
                <w:bCs/>
                <w:sz w:val="22"/>
                <w:szCs w:val="22"/>
              </w:rPr>
              <w:t xml:space="preserve">would take place </w:t>
            </w:r>
            <w:r w:rsidR="00E35DC5">
              <w:rPr>
                <w:bCs/>
                <w:sz w:val="22"/>
                <w:szCs w:val="22"/>
              </w:rPr>
              <w:t>within school</w:t>
            </w:r>
            <w:r w:rsidR="00840187">
              <w:rPr>
                <w:bCs/>
                <w:sz w:val="22"/>
                <w:szCs w:val="22"/>
              </w:rPr>
              <w:t>, Government guidance at the time permitting.</w:t>
            </w:r>
          </w:p>
          <w:p w14:paraId="201F766C" w14:textId="70CF313D" w:rsidR="00687D25" w:rsidRPr="00BE26E3" w:rsidRDefault="00687D25" w:rsidP="00FF42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04B" w14:textId="77777777" w:rsidR="00BE26E3" w:rsidRDefault="00BE26E3" w:rsidP="00450C0A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760932" w:rsidRPr="000C522D" w14:paraId="66AEE9A8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888" w14:textId="763539BB" w:rsidR="00760932" w:rsidRPr="000C522D" w:rsidRDefault="00BE26E3" w:rsidP="00BE26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15/2</w:t>
            </w:r>
            <w:r w:rsidR="00E35DC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E35D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F6D" w14:textId="7A868835" w:rsidR="00DB6E62" w:rsidRDefault="00E35DC5" w:rsidP="00DB6E62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Foreign Residential Visits to Approve</w:t>
            </w:r>
          </w:p>
          <w:p w14:paraId="162454BD" w14:textId="517BE1E1" w:rsidR="00E35DC5" w:rsidRDefault="00E35DC5" w:rsidP="00DB6E62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currently no residential trips planned for the coming school year. RST has enquired about a ski trip in 2023, which would need to be launched in January 2022 if it were to go ahead. </w:t>
            </w:r>
          </w:p>
          <w:p w14:paraId="2AB84586" w14:textId="0366F0DB" w:rsidR="00222C55" w:rsidRPr="00A06F20" w:rsidRDefault="00222C55" w:rsidP="00DB6E62">
            <w:pPr>
              <w:tabs>
                <w:tab w:val="left" w:pos="57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91D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60932" w:rsidRPr="000C522D" w14:paraId="1EBC756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011" w14:textId="7266110A" w:rsidR="00760932" w:rsidRPr="000C522D" w:rsidRDefault="00DB6E6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16/2</w:t>
            </w:r>
            <w:r w:rsidR="00E35DC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E35D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2C2" w14:textId="77777777" w:rsidR="00E35DC5" w:rsidRPr="00A06F20" w:rsidRDefault="00E35DC5" w:rsidP="00E35DC5">
            <w:pPr>
              <w:rPr>
                <w:b/>
                <w:sz w:val="22"/>
                <w:szCs w:val="22"/>
              </w:rPr>
            </w:pPr>
            <w:r w:rsidRPr="00A06F20">
              <w:rPr>
                <w:b/>
                <w:sz w:val="22"/>
                <w:szCs w:val="22"/>
              </w:rPr>
              <w:t>Update on Housing Development Section 106 monies</w:t>
            </w:r>
          </w:p>
          <w:p w14:paraId="1C663A15" w14:textId="77777777" w:rsidR="0083525C" w:rsidRDefault="00E35DC5" w:rsidP="0083525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new development in </w:t>
            </w:r>
            <w:proofErr w:type="spellStart"/>
            <w:r>
              <w:rPr>
                <w:bCs/>
                <w:sz w:val="22"/>
                <w:szCs w:val="22"/>
              </w:rPr>
              <w:t>Siddington</w:t>
            </w:r>
            <w:proofErr w:type="spellEnd"/>
            <w:r>
              <w:rPr>
                <w:bCs/>
                <w:sz w:val="22"/>
                <w:szCs w:val="22"/>
              </w:rPr>
              <w:t xml:space="preserve"> with 88 dwellings has </w:t>
            </w:r>
            <w:r w:rsidR="00381819">
              <w:rPr>
                <w:bCs/>
                <w:sz w:val="22"/>
                <w:szCs w:val="22"/>
              </w:rPr>
              <w:t>been granted</w:t>
            </w:r>
            <w:r w:rsidR="0083525C">
              <w:rPr>
                <w:bCs/>
                <w:sz w:val="22"/>
                <w:szCs w:val="22"/>
              </w:rPr>
              <w:t>. Kingshill and</w:t>
            </w:r>
          </w:p>
          <w:p w14:paraId="06FD4BD8" w14:textId="682E97FB" w:rsidR="00E35DC5" w:rsidRPr="00A06F20" w:rsidRDefault="0083525C" w:rsidP="0083525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Deer Park are joint catchment, SGA is to write to the LA to find out further information.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048" w14:textId="77777777" w:rsidR="00760932" w:rsidRDefault="00760932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E535A50" w14:textId="02BB37AE" w:rsidR="0083525C" w:rsidRPr="000C522D" w:rsidRDefault="0083525C" w:rsidP="00222C55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SGA</w:t>
            </w:r>
          </w:p>
        </w:tc>
      </w:tr>
      <w:tr w:rsidR="00760932" w:rsidRPr="000C522D" w14:paraId="105A485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937" w14:textId="411FFDFE" w:rsidR="00760932" w:rsidRPr="000C522D" w:rsidRDefault="00DB6E6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17/2</w:t>
            </w:r>
            <w:r w:rsidR="008352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8352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F723" w14:textId="7129D594" w:rsidR="00760932" w:rsidRDefault="0083525C" w:rsidP="00760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  <w:p w14:paraId="6CF38E24" w14:textId="2352A093" w:rsidR="0083525C" w:rsidRDefault="0083525C" w:rsidP="00760932">
            <w:pPr>
              <w:rPr>
                <w:b/>
                <w:sz w:val="22"/>
                <w:szCs w:val="22"/>
              </w:rPr>
            </w:pPr>
          </w:p>
          <w:p w14:paraId="33E6E7EB" w14:textId="75C445D1" w:rsidR="0083525C" w:rsidRDefault="0083525C" w:rsidP="00760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Development Plan (Previously Distributed)</w:t>
            </w:r>
          </w:p>
          <w:p w14:paraId="1B4AE004" w14:textId="3A4F0506" w:rsidR="0083525C" w:rsidRDefault="0083525C" w:rsidP="00760932">
            <w:pPr>
              <w:rPr>
                <w:sz w:val="22"/>
                <w:szCs w:val="22"/>
              </w:rPr>
            </w:pPr>
            <w:r w:rsidRPr="0083525C">
              <w:rPr>
                <w:sz w:val="22"/>
                <w:szCs w:val="22"/>
              </w:rPr>
              <w:t xml:space="preserve">Three </w:t>
            </w:r>
            <w:r>
              <w:rPr>
                <w:sz w:val="22"/>
                <w:szCs w:val="22"/>
              </w:rPr>
              <w:t xml:space="preserve">amendments </w:t>
            </w:r>
            <w:r w:rsidR="00840187">
              <w:rPr>
                <w:sz w:val="22"/>
                <w:szCs w:val="22"/>
              </w:rPr>
              <w:t>to the SDP have</w:t>
            </w:r>
            <w:r>
              <w:rPr>
                <w:sz w:val="22"/>
                <w:szCs w:val="22"/>
              </w:rPr>
              <w:t xml:space="preserve"> been received from Governors, these were noted and passed onto SPR to implement. Copies </w:t>
            </w:r>
            <w:r w:rsidR="00840187">
              <w:rPr>
                <w:sz w:val="22"/>
                <w:szCs w:val="22"/>
              </w:rPr>
              <w:t xml:space="preserve">of the revised sheets will </w:t>
            </w:r>
            <w:r>
              <w:rPr>
                <w:sz w:val="22"/>
                <w:szCs w:val="22"/>
              </w:rPr>
              <w:t xml:space="preserve">be circulated </w:t>
            </w:r>
            <w:r w:rsidR="00840187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Governors once </w:t>
            </w:r>
            <w:r w:rsidR="00840187">
              <w:rPr>
                <w:sz w:val="22"/>
                <w:szCs w:val="22"/>
              </w:rPr>
              <w:t>completed</w:t>
            </w:r>
            <w:r>
              <w:rPr>
                <w:sz w:val="22"/>
                <w:szCs w:val="22"/>
              </w:rPr>
              <w:t>.</w:t>
            </w:r>
          </w:p>
          <w:p w14:paraId="20A741C8" w14:textId="4B93586B" w:rsidR="0083525C" w:rsidRDefault="0083525C" w:rsidP="00760932">
            <w:pPr>
              <w:rPr>
                <w:sz w:val="22"/>
                <w:szCs w:val="22"/>
              </w:rPr>
            </w:pPr>
          </w:p>
          <w:p w14:paraId="6EB3D4A3" w14:textId="0E26583B" w:rsidR="0083525C" w:rsidRDefault="0083525C" w:rsidP="0076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 proposed</w:t>
            </w:r>
          </w:p>
          <w:p w14:paraId="70138A8D" w14:textId="406F10C8" w:rsidR="0083525C" w:rsidRDefault="0083525C" w:rsidP="0076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RBL seconded</w:t>
            </w:r>
          </w:p>
          <w:p w14:paraId="17017F0A" w14:textId="77777777" w:rsidR="0083525C" w:rsidRDefault="0083525C" w:rsidP="0076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adopted, subject to amendments</w:t>
            </w:r>
          </w:p>
          <w:p w14:paraId="78820A72" w14:textId="4E1F04A1" w:rsidR="00F70D33" w:rsidRPr="00A06F20" w:rsidRDefault="00DB6E62" w:rsidP="007609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</w:t>
            </w:r>
          </w:p>
          <w:p w14:paraId="50C409AC" w14:textId="632241F2" w:rsidR="00284C46" w:rsidRPr="00A06F20" w:rsidRDefault="00284C46" w:rsidP="00760932">
            <w:pPr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DC9" w14:textId="77777777" w:rsidR="00760932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680B6EEF" w14:textId="77777777" w:rsidR="00F70D33" w:rsidRDefault="00F70D33" w:rsidP="0076093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19ABBBA4" w14:textId="77777777" w:rsidR="00F70D33" w:rsidRDefault="00F70D33" w:rsidP="0076093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0BB3EB65" w14:textId="531600B7" w:rsidR="00F70D33" w:rsidRPr="000C522D" w:rsidRDefault="0083525C" w:rsidP="00DB6E6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</w:t>
            </w:r>
          </w:p>
        </w:tc>
      </w:tr>
      <w:tr w:rsidR="00760932" w:rsidRPr="000C522D" w14:paraId="0B38A131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2F" w14:textId="39B65DA4" w:rsidR="00760932" w:rsidRPr="000C522D" w:rsidRDefault="00DB6E6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18/2</w:t>
            </w:r>
            <w:r w:rsidR="008352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8352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EA6" w14:textId="27849F5E" w:rsidR="00760932" w:rsidRPr="00A06F20" w:rsidRDefault="0083525C" w:rsidP="00760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 Review</w:t>
            </w:r>
          </w:p>
          <w:p w14:paraId="443B116C" w14:textId="1E20EE0A" w:rsidR="00840187" w:rsidRPr="00A06F20" w:rsidRDefault="0083525C" w:rsidP="00840187">
            <w:pPr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Nothing to 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223" w14:textId="1A8A419B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22AE13C1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760932" w:rsidRPr="000C522D" w14:paraId="7F0B98F7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29F" w14:textId="09329A0E" w:rsidR="00760932" w:rsidRPr="000C522D" w:rsidRDefault="00790EB1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19/2</w:t>
            </w:r>
            <w:r w:rsidR="0083525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8352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8679" w14:textId="2F1A1285" w:rsidR="00222C55" w:rsidRPr="00A06F20" w:rsidRDefault="00760932" w:rsidP="00595B4A">
            <w:pPr>
              <w:rPr>
                <w:b/>
                <w:sz w:val="22"/>
                <w:szCs w:val="22"/>
              </w:rPr>
            </w:pPr>
            <w:r w:rsidRPr="00A06F20">
              <w:rPr>
                <w:b/>
                <w:sz w:val="22"/>
                <w:szCs w:val="22"/>
              </w:rPr>
              <w:t xml:space="preserve">Review of Governor Committees and Link Governors </w:t>
            </w:r>
          </w:p>
          <w:p w14:paraId="5499C6D8" w14:textId="77777777" w:rsidR="0083525C" w:rsidRDefault="0083525C" w:rsidP="00790EB1">
            <w:pPr>
              <w:rPr>
                <w:b/>
                <w:bCs/>
                <w:sz w:val="22"/>
                <w:szCs w:val="22"/>
              </w:rPr>
            </w:pPr>
          </w:p>
          <w:p w14:paraId="5E7B7979" w14:textId="77777777" w:rsidR="00790EB1" w:rsidRDefault="0083525C" w:rsidP="00790EB1">
            <w:pPr>
              <w:rPr>
                <w:b/>
                <w:bCs/>
                <w:sz w:val="22"/>
                <w:szCs w:val="22"/>
              </w:rPr>
            </w:pPr>
            <w:r w:rsidRPr="0083525C">
              <w:rPr>
                <w:b/>
                <w:bCs/>
                <w:sz w:val="22"/>
                <w:szCs w:val="22"/>
              </w:rPr>
              <w:t>Link Governors</w:t>
            </w:r>
          </w:p>
          <w:p w14:paraId="33E46F07" w14:textId="06C1387A" w:rsidR="0083525C" w:rsidRDefault="0083525C" w:rsidP="00790E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ATH asked whether anyone would like to swap </w:t>
            </w:r>
            <w:r w:rsidR="00840187">
              <w:rPr>
                <w:bCs/>
                <w:sz w:val="22"/>
                <w:szCs w:val="22"/>
              </w:rPr>
              <w:t>their</w:t>
            </w:r>
            <w:r>
              <w:rPr>
                <w:bCs/>
                <w:sz w:val="22"/>
                <w:szCs w:val="22"/>
              </w:rPr>
              <w:t xml:space="preserve"> link </w:t>
            </w:r>
            <w:r w:rsidR="009D05E8">
              <w:rPr>
                <w:bCs/>
                <w:sz w:val="22"/>
                <w:szCs w:val="22"/>
              </w:rPr>
              <w:t xml:space="preserve">or take on one of the current vacancies. ATH put himself forward for Expressive Arts link governor. </w:t>
            </w:r>
          </w:p>
          <w:p w14:paraId="1D89A1F2" w14:textId="77777777" w:rsidR="009D05E8" w:rsidRDefault="009D05E8" w:rsidP="00790EB1">
            <w:pPr>
              <w:rPr>
                <w:bCs/>
                <w:sz w:val="22"/>
                <w:szCs w:val="22"/>
              </w:rPr>
            </w:pPr>
          </w:p>
          <w:p w14:paraId="1EE2A6EA" w14:textId="77777777" w:rsidR="009D05E8" w:rsidRDefault="009D05E8" w:rsidP="00790EB1">
            <w:pPr>
              <w:rPr>
                <w:b/>
                <w:bCs/>
                <w:sz w:val="22"/>
                <w:szCs w:val="22"/>
              </w:rPr>
            </w:pPr>
            <w:r w:rsidRPr="009D05E8">
              <w:rPr>
                <w:b/>
                <w:bCs/>
                <w:sz w:val="22"/>
                <w:szCs w:val="22"/>
              </w:rPr>
              <w:lastRenderedPageBreak/>
              <w:t>Governor Committees</w:t>
            </w:r>
          </w:p>
          <w:p w14:paraId="3E6F624F" w14:textId="6EF07259" w:rsidR="009D05E8" w:rsidRDefault="009D05E8" w:rsidP="00790E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 ATH can no longer be Chair of Finance, Audit and Risk</w:t>
            </w:r>
            <w:r w:rsidR="004826A7">
              <w:rPr>
                <w:bCs/>
                <w:sz w:val="22"/>
                <w:szCs w:val="22"/>
              </w:rPr>
              <w:t xml:space="preserve">, it was proposed that RBL join and be nominated as Chair. </w:t>
            </w:r>
            <w:r w:rsidR="00840187">
              <w:rPr>
                <w:bCs/>
                <w:sz w:val="22"/>
                <w:szCs w:val="22"/>
              </w:rPr>
              <w:t>This will be taken to the Finance, Audit and Risk meeting on 14</w:t>
            </w:r>
            <w:r w:rsidR="00840187" w:rsidRPr="00840187">
              <w:rPr>
                <w:bCs/>
                <w:sz w:val="22"/>
                <w:szCs w:val="22"/>
                <w:vertAlign w:val="superscript"/>
              </w:rPr>
              <w:t>th</w:t>
            </w:r>
            <w:r w:rsidR="00840187">
              <w:rPr>
                <w:bCs/>
                <w:sz w:val="22"/>
                <w:szCs w:val="22"/>
              </w:rPr>
              <w:t xml:space="preserve"> October 2021.</w:t>
            </w:r>
          </w:p>
          <w:p w14:paraId="7C5D9DEC" w14:textId="77777777" w:rsidR="004826A7" w:rsidRDefault="004826A7" w:rsidP="00790EB1">
            <w:pPr>
              <w:rPr>
                <w:bCs/>
                <w:sz w:val="22"/>
                <w:szCs w:val="22"/>
              </w:rPr>
            </w:pPr>
          </w:p>
          <w:p w14:paraId="29E18B9F" w14:textId="786D9AFD" w:rsidR="004826A7" w:rsidRPr="009D05E8" w:rsidRDefault="004826A7" w:rsidP="00790E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MRI asked to stand down as Mentor, AJO will be the new Mentor.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1F0" w14:textId="77777777" w:rsidR="00760932" w:rsidRDefault="00760932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1E8DC68B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56413C97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61886DE3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1141EAA6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569EFCEA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02A0CCEF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2AD8F3E4" w14:textId="77777777" w:rsidR="00790EB1" w:rsidRDefault="00790EB1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244277BB" w14:textId="77777777" w:rsidR="0078116C" w:rsidRDefault="0078116C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  <w:p w14:paraId="4CB60C88" w14:textId="1EF7AC4D" w:rsidR="00F70D33" w:rsidRPr="000C522D" w:rsidRDefault="00F70D33" w:rsidP="00BF0F45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760932" w:rsidRPr="000C522D" w14:paraId="5F5D6898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A95" w14:textId="20D2CDDA" w:rsidR="00760932" w:rsidRPr="000C522D" w:rsidRDefault="00790EB1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20/2</w:t>
            </w:r>
            <w:r w:rsidR="004826A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4826A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53E7" w14:textId="77777777" w:rsidR="00760932" w:rsidRPr="00A06F20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06F20">
              <w:rPr>
                <w:b/>
                <w:sz w:val="22"/>
                <w:szCs w:val="22"/>
              </w:rPr>
              <w:t>Any Other Business</w:t>
            </w:r>
          </w:p>
          <w:p w14:paraId="6E21BD44" w14:textId="0480881B" w:rsidR="004826A7" w:rsidRDefault="004826A7" w:rsidP="0056109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RBT</w:t>
            </w:r>
            <w:r w:rsidR="00B9108E">
              <w:rPr>
                <w:bCs/>
                <w:sz w:val="22"/>
                <w:szCs w:val="22"/>
              </w:rPr>
              <w:t xml:space="preserve"> reques</w:t>
            </w:r>
            <w:r w:rsidR="00D14A20">
              <w:rPr>
                <w:bCs/>
                <w:sz w:val="22"/>
                <w:szCs w:val="22"/>
              </w:rPr>
              <w:t xml:space="preserve">ted </w:t>
            </w:r>
            <w:r>
              <w:rPr>
                <w:bCs/>
                <w:sz w:val="22"/>
                <w:szCs w:val="22"/>
              </w:rPr>
              <w:t>Governors check their Governors’ emails once a week and report any</w:t>
            </w:r>
          </w:p>
          <w:p w14:paraId="089C8BF3" w14:textId="17D3C077" w:rsidR="00F70D33" w:rsidRPr="00A06F20" w:rsidRDefault="004826A7" w:rsidP="0056109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issues </w:t>
            </w:r>
            <w:r w:rsidR="00840187">
              <w:rPr>
                <w:bCs/>
                <w:sz w:val="22"/>
                <w:szCs w:val="22"/>
              </w:rPr>
              <w:t>to</w:t>
            </w:r>
            <w:r>
              <w:rPr>
                <w:bCs/>
                <w:sz w:val="22"/>
                <w:szCs w:val="22"/>
              </w:rPr>
              <w:t xml:space="preserve"> her. </w:t>
            </w:r>
          </w:p>
          <w:p w14:paraId="78C1C560" w14:textId="28D4270E" w:rsidR="00222C55" w:rsidRPr="00A06F20" w:rsidRDefault="00222C55" w:rsidP="00F70D33">
            <w:pPr>
              <w:tabs>
                <w:tab w:val="left" w:pos="576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E41" w14:textId="77777777" w:rsidR="00760932" w:rsidRDefault="00760932" w:rsidP="00222C55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CBDFB45" w14:textId="1F66D663" w:rsidR="00117D87" w:rsidRPr="000C522D" w:rsidRDefault="00117D87" w:rsidP="00222C55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760932" w:rsidRPr="000C522D" w14:paraId="1C4BFE85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F4" w14:textId="3CFE5D7F" w:rsidR="00760932" w:rsidRPr="000C522D" w:rsidRDefault="00382923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bookmarkStart w:id="0" w:name="_GoBack"/>
            <w:bookmarkEnd w:id="0"/>
            <w:r w:rsidR="00760932" w:rsidRPr="000C522D">
              <w:rPr>
                <w:b/>
                <w:bCs/>
                <w:sz w:val="22"/>
                <w:szCs w:val="22"/>
              </w:rPr>
              <w:t>/</w:t>
            </w:r>
            <w:r w:rsidR="004826A7">
              <w:rPr>
                <w:b/>
                <w:bCs/>
                <w:sz w:val="22"/>
                <w:szCs w:val="22"/>
              </w:rPr>
              <w:t>21</w:t>
            </w:r>
            <w:r w:rsidR="00760932" w:rsidRPr="000C522D">
              <w:rPr>
                <w:b/>
                <w:bCs/>
                <w:sz w:val="22"/>
                <w:szCs w:val="22"/>
              </w:rPr>
              <w:t>-</w:t>
            </w:r>
            <w:r w:rsidR="004826A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59" w14:textId="77777777" w:rsidR="00760932" w:rsidRPr="000C522D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0C522D">
              <w:rPr>
                <w:b/>
                <w:sz w:val="22"/>
                <w:szCs w:val="22"/>
              </w:rPr>
              <w:t>Date of Next Meeting</w:t>
            </w:r>
          </w:p>
          <w:p w14:paraId="10B9B2A8" w14:textId="77777777" w:rsidR="00222C55" w:rsidRPr="000C522D" w:rsidRDefault="00222C55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3F0789E8" w14:textId="50733BF7" w:rsidR="00222C55" w:rsidRDefault="00000928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Wednesday</w:t>
            </w:r>
            <w:r w:rsidR="00222C55" w:rsidRPr="000C522D">
              <w:rPr>
                <w:b/>
                <w:bCs/>
                <w:sz w:val="22"/>
                <w:szCs w:val="22"/>
              </w:rPr>
              <w:t xml:space="preserve"> 2</w:t>
            </w:r>
            <w:r w:rsidR="004826A7">
              <w:rPr>
                <w:b/>
                <w:bCs/>
                <w:sz w:val="22"/>
                <w:szCs w:val="22"/>
              </w:rPr>
              <w:t>4</w:t>
            </w:r>
            <w:r w:rsidR="00222C55" w:rsidRPr="000C522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222C55" w:rsidRPr="000C522D">
              <w:rPr>
                <w:b/>
                <w:bCs/>
                <w:sz w:val="22"/>
                <w:szCs w:val="22"/>
              </w:rPr>
              <w:t xml:space="preserve"> November 20</w:t>
            </w:r>
            <w:r w:rsidR="00B9108E">
              <w:rPr>
                <w:b/>
                <w:bCs/>
                <w:sz w:val="22"/>
                <w:szCs w:val="22"/>
              </w:rPr>
              <w:t>2</w:t>
            </w:r>
            <w:r w:rsidR="004826A7">
              <w:rPr>
                <w:b/>
                <w:bCs/>
                <w:sz w:val="22"/>
                <w:szCs w:val="22"/>
              </w:rPr>
              <w:t>1</w:t>
            </w:r>
            <w:r w:rsidR="00222C55" w:rsidRPr="000C522D">
              <w:rPr>
                <w:b/>
                <w:bCs/>
                <w:sz w:val="22"/>
                <w:szCs w:val="22"/>
              </w:rPr>
              <w:t xml:space="preserve"> @ 5.30p.m. to discuss the Auditors</w:t>
            </w:r>
            <w:r w:rsidR="00BE59C9">
              <w:rPr>
                <w:b/>
                <w:bCs/>
                <w:sz w:val="22"/>
                <w:szCs w:val="22"/>
              </w:rPr>
              <w:t>’</w:t>
            </w:r>
            <w:r w:rsidR="00222C55" w:rsidRPr="000C522D">
              <w:rPr>
                <w:b/>
                <w:bCs/>
                <w:sz w:val="22"/>
                <w:szCs w:val="22"/>
              </w:rPr>
              <w:t xml:space="preserve"> Accounts.</w:t>
            </w:r>
          </w:p>
          <w:p w14:paraId="211A15E0" w14:textId="29CE852C" w:rsidR="00B9108E" w:rsidRPr="000C522D" w:rsidRDefault="00B9108E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(Meeting </w:t>
            </w:r>
            <w:r w:rsidR="00840187"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z w:val="22"/>
                <w:szCs w:val="22"/>
              </w:rPr>
              <w:t xml:space="preserve"> be conducted on MS Teams – pleas</w:t>
            </w:r>
            <w:r w:rsidR="00D14A20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await invitation from </w:t>
            </w:r>
            <w:r w:rsidR="004826A7">
              <w:rPr>
                <w:b/>
                <w:bCs/>
                <w:sz w:val="22"/>
                <w:szCs w:val="22"/>
              </w:rPr>
              <w:t>RBT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5669CF55" w14:textId="77777777" w:rsidR="00F70D33" w:rsidRDefault="00F70D33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1F426FEF" w14:textId="562F5ED5" w:rsidR="00F70D33" w:rsidRPr="000C522D" w:rsidRDefault="00F70D33" w:rsidP="0090397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meeting closed at </w:t>
            </w:r>
            <w:r w:rsidR="004826A7">
              <w:rPr>
                <w:b/>
                <w:sz w:val="22"/>
                <w:szCs w:val="22"/>
              </w:rPr>
              <w:t>19.36 p</w:t>
            </w:r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7D1" w14:textId="77777777" w:rsidR="00760932" w:rsidRPr="000C522D" w:rsidRDefault="0076093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</w:tbl>
    <w:p w14:paraId="2A6FF5E1" w14:textId="77777777" w:rsidR="006D7282" w:rsidRPr="000C522D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438901B" w14:textId="77777777" w:rsidR="0050348E" w:rsidRPr="000C522D" w:rsidRDefault="0050348E">
      <w:pPr>
        <w:spacing w:after="200" w:line="276" w:lineRule="auto"/>
        <w:rPr>
          <w:b/>
          <w:sz w:val="22"/>
          <w:szCs w:val="22"/>
        </w:rPr>
      </w:pPr>
      <w:r w:rsidRPr="000C522D">
        <w:rPr>
          <w:b/>
          <w:sz w:val="22"/>
          <w:szCs w:val="22"/>
        </w:rPr>
        <w:br w:type="page"/>
      </w:r>
    </w:p>
    <w:p w14:paraId="6B6BE905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lastRenderedPageBreak/>
        <w:t>MINUTES</w:t>
      </w:r>
    </w:p>
    <w:p w14:paraId="25D75390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t>GOVERNORS’ BUSINESS MEETING</w:t>
      </w:r>
    </w:p>
    <w:p w14:paraId="50AD80C5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B31EE05" w14:textId="7FFF17A4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t xml:space="preserve">Thursday </w:t>
      </w:r>
      <w:r w:rsidR="004826A7">
        <w:rPr>
          <w:b/>
          <w:sz w:val="22"/>
          <w:szCs w:val="22"/>
        </w:rPr>
        <w:t>7</w:t>
      </w:r>
      <w:r w:rsidRPr="00E90AB5">
        <w:rPr>
          <w:b/>
          <w:sz w:val="22"/>
          <w:szCs w:val="22"/>
          <w:vertAlign w:val="superscript"/>
        </w:rPr>
        <w:t>th</w:t>
      </w:r>
      <w:r w:rsidR="00E90AB5">
        <w:rPr>
          <w:b/>
          <w:sz w:val="22"/>
          <w:szCs w:val="22"/>
        </w:rPr>
        <w:t xml:space="preserve"> </w:t>
      </w:r>
      <w:r w:rsidRPr="00903974">
        <w:rPr>
          <w:b/>
          <w:sz w:val="22"/>
          <w:szCs w:val="22"/>
        </w:rPr>
        <w:t>October 20</w:t>
      </w:r>
      <w:r w:rsidR="00E90AB5">
        <w:rPr>
          <w:b/>
          <w:sz w:val="22"/>
          <w:szCs w:val="22"/>
        </w:rPr>
        <w:t>2</w:t>
      </w:r>
      <w:r w:rsidR="004826A7">
        <w:rPr>
          <w:b/>
          <w:sz w:val="22"/>
          <w:szCs w:val="22"/>
        </w:rPr>
        <w:t>1</w:t>
      </w:r>
      <w:r w:rsidRPr="00903974">
        <w:rPr>
          <w:b/>
          <w:sz w:val="22"/>
          <w:szCs w:val="22"/>
        </w:rPr>
        <w:t xml:space="preserve">, at </w:t>
      </w:r>
      <w:r>
        <w:rPr>
          <w:b/>
          <w:sz w:val="22"/>
          <w:szCs w:val="22"/>
        </w:rPr>
        <w:t>6.</w:t>
      </w:r>
      <w:r w:rsidR="004826A7">
        <w:rPr>
          <w:b/>
          <w:sz w:val="22"/>
          <w:szCs w:val="22"/>
        </w:rPr>
        <w:t>00</w:t>
      </w:r>
      <w:r w:rsidRPr="00903974">
        <w:rPr>
          <w:b/>
          <w:sz w:val="22"/>
          <w:szCs w:val="22"/>
        </w:rPr>
        <w:t xml:space="preserve">p.m. </w:t>
      </w:r>
    </w:p>
    <w:p w14:paraId="3584F13C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8276636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A88F02C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272978E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12D1F0A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1B0CB786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t>Signed</w:t>
      </w:r>
      <w:r w:rsidRPr="00903974">
        <w:rPr>
          <w:b/>
          <w:sz w:val="22"/>
          <w:szCs w:val="22"/>
        </w:rPr>
        <w:tab/>
      </w:r>
      <w:r w:rsidRPr="00903974">
        <w:rPr>
          <w:b/>
          <w:sz w:val="22"/>
          <w:szCs w:val="22"/>
        </w:rPr>
        <w:tab/>
        <w:t>--------------------------------------------------------------------</w:t>
      </w:r>
    </w:p>
    <w:p w14:paraId="51E950F1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7ED30F67" w14:textId="2D87FC76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t>Print name</w:t>
      </w:r>
      <w:r w:rsidRPr="00903974">
        <w:rPr>
          <w:b/>
          <w:sz w:val="22"/>
          <w:szCs w:val="22"/>
        </w:rPr>
        <w:tab/>
      </w:r>
      <w:r w:rsidR="00E90AB5">
        <w:rPr>
          <w:b/>
          <w:sz w:val="22"/>
          <w:szCs w:val="22"/>
        </w:rPr>
        <w:tab/>
      </w:r>
      <w:r w:rsidRPr="00903974">
        <w:rPr>
          <w:b/>
          <w:sz w:val="22"/>
          <w:szCs w:val="22"/>
        </w:rPr>
        <w:t>---------------------------------------------------------------------</w:t>
      </w:r>
    </w:p>
    <w:p w14:paraId="0202EB2B" w14:textId="77777777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50470C4" w14:textId="54ECFF93" w:rsidR="00903974" w:rsidRPr="00903974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03974">
        <w:rPr>
          <w:b/>
          <w:sz w:val="22"/>
          <w:szCs w:val="22"/>
        </w:rPr>
        <w:t>Date</w:t>
      </w:r>
      <w:r w:rsidRPr="00903974">
        <w:rPr>
          <w:b/>
          <w:sz w:val="22"/>
          <w:szCs w:val="22"/>
        </w:rPr>
        <w:tab/>
      </w:r>
      <w:r w:rsidRPr="00903974">
        <w:rPr>
          <w:b/>
          <w:sz w:val="22"/>
          <w:szCs w:val="22"/>
        </w:rPr>
        <w:tab/>
      </w:r>
      <w:r w:rsidR="00E90AB5">
        <w:rPr>
          <w:b/>
          <w:sz w:val="22"/>
          <w:szCs w:val="22"/>
        </w:rPr>
        <w:tab/>
      </w:r>
      <w:r w:rsidRPr="00903974">
        <w:rPr>
          <w:b/>
          <w:sz w:val="22"/>
          <w:szCs w:val="22"/>
        </w:rPr>
        <w:t>----------------------------------------------------------------------</w:t>
      </w:r>
    </w:p>
    <w:p w14:paraId="28FD2DB5" w14:textId="77777777" w:rsidR="0094385F" w:rsidRPr="000C522D" w:rsidRDefault="0094385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5C7D4353" w14:textId="2E7641B7" w:rsidR="00BF0F45" w:rsidRPr="000C522D" w:rsidRDefault="00BF0F45" w:rsidP="00903974">
      <w:pPr>
        <w:tabs>
          <w:tab w:val="left" w:pos="570"/>
        </w:tabs>
        <w:rPr>
          <w:sz w:val="22"/>
          <w:szCs w:val="22"/>
        </w:rPr>
      </w:pPr>
    </w:p>
    <w:sectPr w:rsidR="00BF0F45" w:rsidRPr="000C522D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A8A8" w14:textId="77777777" w:rsidR="00720BF3" w:rsidRDefault="00720BF3" w:rsidP="00F83577">
      <w:r>
        <w:separator/>
      </w:r>
    </w:p>
  </w:endnote>
  <w:endnote w:type="continuationSeparator" w:id="0">
    <w:p w14:paraId="5FC4A496" w14:textId="77777777" w:rsidR="00720BF3" w:rsidRDefault="00720BF3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D752" w14:textId="77777777" w:rsidR="00720BF3" w:rsidRDefault="0072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0F62" w14:textId="77777777" w:rsidR="00720BF3" w:rsidRDefault="00720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9302" w14:textId="77777777" w:rsidR="00720BF3" w:rsidRDefault="0072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A484" w14:textId="77777777" w:rsidR="00720BF3" w:rsidRDefault="00720BF3" w:rsidP="00F83577">
      <w:r>
        <w:separator/>
      </w:r>
    </w:p>
  </w:footnote>
  <w:footnote w:type="continuationSeparator" w:id="0">
    <w:p w14:paraId="18FC6377" w14:textId="77777777" w:rsidR="00720BF3" w:rsidRDefault="00720BF3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E40E" w14:textId="77777777" w:rsidR="00720BF3" w:rsidRDefault="00720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FA42" w14:textId="69AED9E7" w:rsidR="00720BF3" w:rsidRDefault="00720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762B" w14:textId="77777777" w:rsidR="00720BF3" w:rsidRDefault="0072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D5FAD"/>
    <w:multiLevelType w:val="hybridMultilevel"/>
    <w:tmpl w:val="D21AA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7347"/>
    <w:multiLevelType w:val="hybridMultilevel"/>
    <w:tmpl w:val="3636353A"/>
    <w:lvl w:ilvl="0" w:tplc="0060E2FC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00928"/>
    <w:rsid w:val="00002E0B"/>
    <w:rsid w:val="00012A43"/>
    <w:rsid w:val="0001359B"/>
    <w:rsid w:val="0001426F"/>
    <w:rsid w:val="0001763A"/>
    <w:rsid w:val="000410C8"/>
    <w:rsid w:val="00045736"/>
    <w:rsid w:val="000733D2"/>
    <w:rsid w:val="000754B9"/>
    <w:rsid w:val="000822D9"/>
    <w:rsid w:val="00084B30"/>
    <w:rsid w:val="00090DC8"/>
    <w:rsid w:val="000935DD"/>
    <w:rsid w:val="0009363C"/>
    <w:rsid w:val="00094453"/>
    <w:rsid w:val="000B1093"/>
    <w:rsid w:val="000C522D"/>
    <w:rsid w:val="000F1F4A"/>
    <w:rsid w:val="000F7ABF"/>
    <w:rsid w:val="0011035B"/>
    <w:rsid w:val="00117D87"/>
    <w:rsid w:val="00151FF9"/>
    <w:rsid w:val="00154970"/>
    <w:rsid w:val="0015566A"/>
    <w:rsid w:val="00160431"/>
    <w:rsid w:val="00165909"/>
    <w:rsid w:val="001A2BAC"/>
    <w:rsid w:val="001A4D57"/>
    <w:rsid w:val="001B043C"/>
    <w:rsid w:val="001C0F74"/>
    <w:rsid w:val="001D2209"/>
    <w:rsid w:val="00202B8C"/>
    <w:rsid w:val="00221714"/>
    <w:rsid w:val="00221772"/>
    <w:rsid w:val="00222C55"/>
    <w:rsid w:val="00284C46"/>
    <w:rsid w:val="002B1E4E"/>
    <w:rsid w:val="002B377F"/>
    <w:rsid w:val="002B6042"/>
    <w:rsid w:val="002C02B1"/>
    <w:rsid w:val="002C1592"/>
    <w:rsid w:val="002C6843"/>
    <w:rsid w:val="00302C5D"/>
    <w:rsid w:val="003221DF"/>
    <w:rsid w:val="00322A2A"/>
    <w:rsid w:val="00327CA2"/>
    <w:rsid w:val="00330EF1"/>
    <w:rsid w:val="00337738"/>
    <w:rsid w:val="00342393"/>
    <w:rsid w:val="00351676"/>
    <w:rsid w:val="00354AB3"/>
    <w:rsid w:val="003556B8"/>
    <w:rsid w:val="00381819"/>
    <w:rsid w:val="00382923"/>
    <w:rsid w:val="0038355F"/>
    <w:rsid w:val="0038752F"/>
    <w:rsid w:val="003A5938"/>
    <w:rsid w:val="003B1216"/>
    <w:rsid w:val="003B4B6B"/>
    <w:rsid w:val="003B61DA"/>
    <w:rsid w:val="003F6C83"/>
    <w:rsid w:val="0043089E"/>
    <w:rsid w:val="0043583D"/>
    <w:rsid w:val="0044116C"/>
    <w:rsid w:val="00450C0A"/>
    <w:rsid w:val="0046564E"/>
    <w:rsid w:val="004678C8"/>
    <w:rsid w:val="00476DF8"/>
    <w:rsid w:val="004817A4"/>
    <w:rsid w:val="004826A7"/>
    <w:rsid w:val="0048376A"/>
    <w:rsid w:val="00486F83"/>
    <w:rsid w:val="00491312"/>
    <w:rsid w:val="004950EA"/>
    <w:rsid w:val="004A0E07"/>
    <w:rsid w:val="004A725A"/>
    <w:rsid w:val="004C52C7"/>
    <w:rsid w:val="004C6D05"/>
    <w:rsid w:val="004F4EE7"/>
    <w:rsid w:val="0050348E"/>
    <w:rsid w:val="00505B02"/>
    <w:rsid w:val="00506C52"/>
    <w:rsid w:val="00515A4F"/>
    <w:rsid w:val="0053424E"/>
    <w:rsid w:val="005356FD"/>
    <w:rsid w:val="00536F20"/>
    <w:rsid w:val="005528A1"/>
    <w:rsid w:val="00556D0D"/>
    <w:rsid w:val="0056109E"/>
    <w:rsid w:val="00576C2A"/>
    <w:rsid w:val="00586647"/>
    <w:rsid w:val="00590D34"/>
    <w:rsid w:val="00595B4A"/>
    <w:rsid w:val="005A1119"/>
    <w:rsid w:val="005D0A44"/>
    <w:rsid w:val="006056CD"/>
    <w:rsid w:val="006161A8"/>
    <w:rsid w:val="00625B5A"/>
    <w:rsid w:val="00663373"/>
    <w:rsid w:val="00665739"/>
    <w:rsid w:val="00666B90"/>
    <w:rsid w:val="006825C9"/>
    <w:rsid w:val="00683114"/>
    <w:rsid w:val="00687D25"/>
    <w:rsid w:val="00694067"/>
    <w:rsid w:val="006A1316"/>
    <w:rsid w:val="006B5D5A"/>
    <w:rsid w:val="006C00FA"/>
    <w:rsid w:val="006C6C6D"/>
    <w:rsid w:val="006D4B5C"/>
    <w:rsid w:val="006D7282"/>
    <w:rsid w:val="006D7D28"/>
    <w:rsid w:val="006E4F38"/>
    <w:rsid w:val="006F1F1B"/>
    <w:rsid w:val="00700120"/>
    <w:rsid w:val="00720BF3"/>
    <w:rsid w:val="00720F82"/>
    <w:rsid w:val="00735FE7"/>
    <w:rsid w:val="00760932"/>
    <w:rsid w:val="00775C62"/>
    <w:rsid w:val="00780406"/>
    <w:rsid w:val="0078116C"/>
    <w:rsid w:val="00790EB1"/>
    <w:rsid w:val="007B17C6"/>
    <w:rsid w:val="007F6815"/>
    <w:rsid w:val="008153B8"/>
    <w:rsid w:val="00820BFB"/>
    <w:rsid w:val="0083525C"/>
    <w:rsid w:val="00840187"/>
    <w:rsid w:val="00846A4F"/>
    <w:rsid w:val="00860A0E"/>
    <w:rsid w:val="0086209B"/>
    <w:rsid w:val="00876D5D"/>
    <w:rsid w:val="0088228F"/>
    <w:rsid w:val="008826A8"/>
    <w:rsid w:val="00885C53"/>
    <w:rsid w:val="00891255"/>
    <w:rsid w:val="00891F28"/>
    <w:rsid w:val="008A17C9"/>
    <w:rsid w:val="008A2A07"/>
    <w:rsid w:val="008B065C"/>
    <w:rsid w:val="008B0B61"/>
    <w:rsid w:val="008B7704"/>
    <w:rsid w:val="008C1880"/>
    <w:rsid w:val="008D16DF"/>
    <w:rsid w:val="008D4B04"/>
    <w:rsid w:val="008D5703"/>
    <w:rsid w:val="008D5B9A"/>
    <w:rsid w:val="008D6A3E"/>
    <w:rsid w:val="008E1103"/>
    <w:rsid w:val="0090213D"/>
    <w:rsid w:val="00902E87"/>
    <w:rsid w:val="00903974"/>
    <w:rsid w:val="00910048"/>
    <w:rsid w:val="00910B3F"/>
    <w:rsid w:val="009262D8"/>
    <w:rsid w:val="0092759D"/>
    <w:rsid w:val="00942A09"/>
    <w:rsid w:val="0094385F"/>
    <w:rsid w:val="009543FC"/>
    <w:rsid w:val="00984857"/>
    <w:rsid w:val="00992E4B"/>
    <w:rsid w:val="00994C1D"/>
    <w:rsid w:val="00997216"/>
    <w:rsid w:val="009B14AC"/>
    <w:rsid w:val="009D05E8"/>
    <w:rsid w:val="009F10B8"/>
    <w:rsid w:val="00A06F20"/>
    <w:rsid w:val="00A11263"/>
    <w:rsid w:val="00A26D95"/>
    <w:rsid w:val="00A44EA8"/>
    <w:rsid w:val="00A478EF"/>
    <w:rsid w:val="00A62CD2"/>
    <w:rsid w:val="00A83259"/>
    <w:rsid w:val="00A960DB"/>
    <w:rsid w:val="00AA021D"/>
    <w:rsid w:val="00AA6516"/>
    <w:rsid w:val="00AB46C8"/>
    <w:rsid w:val="00AD3054"/>
    <w:rsid w:val="00AF7991"/>
    <w:rsid w:val="00B079B1"/>
    <w:rsid w:val="00B24A04"/>
    <w:rsid w:val="00B25C7E"/>
    <w:rsid w:val="00B44BF9"/>
    <w:rsid w:val="00B44D9A"/>
    <w:rsid w:val="00B45A5E"/>
    <w:rsid w:val="00B63D62"/>
    <w:rsid w:val="00B77AFF"/>
    <w:rsid w:val="00B9108E"/>
    <w:rsid w:val="00B91665"/>
    <w:rsid w:val="00BA5B48"/>
    <w:rsid w:val="00BC2944"/>
    <w:rsid w:val="00BD3BA9"/>
    <w:rsid w:val="00BE26E3"/>
    <w:rsid w:val="00BE59C9"/>
    <w:rsid w:val="00BF0F45"/>
    <w:rsid w:val="00BF1B7F"/>
    <w:rsid w:val="00C24883"/>
    <w:rsid w:val="00C31EC8"/>
    <w:rsid w:val="00C623E4"/>
    <w:rsid w:val="00C66BA5"/>
    <w:rsid w:val="00C714D7"/>
    <w:rsid w:val="00C73DFC"/>
    <w:rsid w:val="00C91F37"/>
    <w:rsid w:val="00CD0C28"/>
    <w:rsid w:val="00CD570B"/>
    <w:rsid w:val="00CE0F9C"/>
    <w:rsid w:val="00CF081B"/>
    <w:rsid w:val="00D07716"/>
    <w:rsid w:val="00D14A20"/>
    <w:rsid w:val="00D4280C"/>
    <w:rsid w:val="00D54E62"/>
    <w:rsid w:val="00D93A31"/>
    <w:rsid w:val="00D96906"/>
    <w:rsid w:val="00DA50A1"/>
    <w:rsid w:val="00DB6E62"/>
    <w:rsid w:val="00DC01BA"/>
    <w:rsid w:val="00DF5EBF"/>
    <w:rsid w:val="00E35DC5"/>
    <w:rsid w:val="00E378CB"/>
    <w:rsid w:val="00E60E84"/>
    <w:rsid w:val="00E631AC"/>
    <w:rsid w:val="00E8084F"/>
    <w:rsid w:val="00E82673"/>
    <w:rsid w:val="00E90AB5"/>
    <w:rsid w:val="00E9337F"/>
    <w:rsid w:val="00E970A2"/>
    <w:rsid w:val="00E977A6"/>
    <w:rsid w:val="00EA2249"/>
    <w:rsid w:val="00ED013E"/>
    <w:rsid w:val="00ED1D7C"/>
    <w:rsid w:val="00EE07F4"/>
    <w:rsid w:val="00EE2A4C"/>
    <w:rsid w:val="00EF6F33"/>
    <w:rsid w:val="00EF787D"/>
    <w:rsid w:val="00F01CB4"/>
    <w:rsid w:val="00F16418"/>
    <w:rsid w:val="00F20004"/>
    <w:rsid w:val="00F40EB3"/>
    <w:rsid w:val="00F45F19"/>
    <w:rsid w:val="00F63BDA"/>
    <w:rsid w:val="00F65CCD"/>
    <w:rsid w:val="00F70D33"/>
    <w:rsid w:val="00F70ECA"/>
    <w:rsid w:val="00F83577"/>
    <w:rsid w:val="00F84BEB"/>
    <w:rsid w:val="00FA6954"/>
    <w:rsid w:val="00FA7486"/>
    <w:rsid w:val="00FB62C0"/>
    <w:rsid w:val="00FE3BA5"/>
    <w:rsid w:val="00FF400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10B43B29"/>
  <w15:docId w15:val="{7F14A58D-E36D-4186-82D4-F1672DD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27B0-572C-48E1-942D-F5D5632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Rachael Sperti</cp:lastModifiedBy>
  <cp:revision>10</cp:revision>
  <cp:lastPrinted>2021-10-12T13:44:00Z</cp:lastPrinted>
  <dcterms:created xsi:type="dcterms:W3CDTF">2020-10-20T14:51:00Z</dcterms:created>
  <dcterms:modified xsi:type="dcterms:W3CDTF">2022-02-07T12:22:00Z</dcterms:modified>
</cp:coreProperties>
</file>