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3E0B" w14:textId="77777777" w:rsidR="00222C55" w:rsidRPr="000C522D" w:rsidRDefault="00222C55" w:rsidP="00222C55">
      <w:pPr>
        <w:jc w:val="center"/>
        <w:outlineLvl w:val="0"/>
        <w:rPr>
          <w:b/>
          <w:iCs/>
          <w:sz w:val="22"/>
          <w:szCs w:val="22"/>
        </w:rPr>
      </w:pPr>
      <w:r w:rsidRPr="000C522D">
        <w:rPr>
          <w:b/>
          <w:iCs/>
          <w:sz w:val="22"/>
          <w:szCs w:val="22"/>
        </w:rPr>
        <w:t>ATTENDANCE OF MEETING OF THE GOVERNING BODY</w:t>
      </w:r>
    </w:p>
    <w:p w14:paraId="463F3A49" w14:textId="77777777" w:rsidR="00222C55" w:rsidRPr="000C522D" w:rsidRDefault="00222C55" w:rsidP="00222C55">
      <w:pPr>
        <w:jc w:val="center"/>
        <w:outlineLvl w:val="0"/>
        <w:rPr>
          <w:b/>
          <w:sz w:val="22"/>
          <w:szCs w:val="22"/>
        </w:rPr>
      </w:pPr>
      <w:r w:rsidRPr="000C522D">
        <w:rPr>
          <w:b/>
          <w:sz w:val="22"/>
          <w:szCs w:val="22"/>
        </w:rPr>
        <w:t>OF CIRENCESTER KINGSHILL SCHOOL</w:t>
      </w:r>
    </w:p>
    <w:p w14:paraId="02ABD9F7" w14:textId="77777777" w:rsidR="00222C55" w:rsidRPr="000C522D" w:rsidRDefault="00222C55" w:rsidP="00222C55">
      <w:pPr>
        <w:jc w:val="center"/>
        <w:outlineLvl w:val="0"/>
        <w:rPr>
          <w:b/>
          <w:sz w:val="22"/>
          <w:szCs w:val="22"/>
        </w:rPr>
      </w:pPr>
    </w:p>
    <w:p w14:paraId="15D58B3C" w14:textId="2E76E15F" w:rsidR="00222C55" w:rsidRPr="000C522D" w:rsidRDefault="00AC2B24" w:rsidP="00222C55">
      <w:pPr>
        <w:jc w:val="center"/>
        <w:outlineLvl w:val="0"/>
        <w:rPr>
          <w:b/>
          <w:bCs/>
          <w:sz w:val="22"/>
          <w:szCs w:val="22"/>
        </w:rPr>
      </w:pPr>
      <w:r>
        <w:rPr>
          <w:b/>
          <w:sz w:val="22"/>
          <w:szCs w:val="22"/>
        </w:rPr>
        <w:t>Wednesday 24</w:t>
      </w:r>
      <w:r w:rsidRPr="00AC2B24">
        <w:rPr>
          <w:b/>
          <w:sz w:val="22"/>
          <w:szCs w:val="22"/>
          <w:vertAlign w:val="superscript"/>
        </w:rPr>
        <w:t>th</w:t>
      </w:r>
      <w:r>
        <w:rPr>
          <w:b/>
          <w:sz w:val="22"/>
          <w:szCs w:val="22"/>
        </w:rPr>
        <w:t xml:space="preserve"> November </w:t>
      </w:r>
      <w:r w:rsidR="00222C55" w:rsidRPr="000C522D">
        <w:rPr>
          <w:b/>
          <w:sz w:val="22"/>
          <w:szCs w:val="22"/>
        </w:rPr>
        <w:t>20</w:t>
      </w:r>
      <w:r w:rsidR="00663373">
        <w:rPr>
          <w:b/>
          <w:sz w:val="22"/>
          <w:szCs w:val="22"/>
        </w:rPr>
        <w:t>2</w:t>
      </w:r>
      <w:r w:rsidR="00351676">
        <w:rPr>
          <w:b/>
          <w:sz w:val="22"/>
          <w:szCs w:val="22"/>
        </w:rPr>
        <w:t>1</w:t>
      </w:r>
      <w:r w:rsidR="00222C55" w:rsidRPr="000C522D">
        <w:rPr>
          <w:b/>
          <w:sz w:val="22"/>
          <w:szCs w:val="22"/>
        </w:rPr>
        <w:t xml:space="preserve">, at </w:t>
      </w:r>
      <w:r w:rsidR="00BD3BA9">
        <w:rPr>
          <w:b/>
          <w:sz w:val="22"/>
          <w:szCs w:val="22"/>
        </w:rPr>
        <w:t>5.</w:t>
      </w:r>
      <w:r w:rsidR="00DA5250">
        <w:rPr>
          <w:b/>
          <w:sz w:val="22"/>
          <w:szCs w:val="22"/>
        </w:rPr>
        <w:t>30pm</w:t>
      </w:r>
      <w:r w:rsidR="00222C55" w:rsidRPr="000C522D">
        <w:rPr>
          <w:b/>
          <w:bCs/>
          <w:sz w:val="22"/>
          <w:szCs w:val="22"/>
        </w:rPr>
        <w:t xml:space="preserve"> </w:t>
      </w:r>
    </w:p>
    <w:p w14:paraId="3C4B409C" w14:textId="77777777" w:rsidR="00222C55" w:rsidRPr="000C522D" w:rsidRDefault="00222C55" w:rsidP="00222C55">
      <w:pPr>
        <w:jc w:val="center"/>
        <w:rPr>
          <w:rFonts w:eastAsia="Times New Roman"/>
          <w:b/>
          <w:sz w:val="22"/>
          <w:szCs w:val="22"/>
          <w:lang w:val="en-US" w:eastAsia="en-US"/>
        </w:rPr>
      </w:pPr>
      <w:r w:rsidRPr="000C522D">
        <w:rPr>
          <w:rFonts w:eastAsia="Times New Roman"/>
          <w:b/>
          <w:sz w:val="22"/>
          <w:szCs w:val="22"/>
          <w:lang w:val="en-US" w:eastAsia="en-US"/>
        </w:rPr>
        <w:t>P = Present.  A = Apologies Received.  X = Apologies Not Received.</w:t>
      </w:r>
    </w:p>
    <w:p w14:paraId="2DFA79EA" w14:textId="77777777" w:rsidR="00222C55" w:rsidRPr="000C522D" w:rsidRDefault="00222C55" w:rsidP="00222C55">
      <w:pPr>
        <w:tabs>
          <w:tab w:val="left" w:pos="984"/>
        </w:tabs>
        <w:rPr>
          <w:rFonts w:eastAsia="Times New Roman"/>
          <w:sz w:val="22"/>
          <w:szCs w:val="22"/>
          <w:lang w:val="en-US" w:eastAsia="en-US"/>
        </w:rPr>
      </w:pPr>
      <w:r w:rsidRPr="000C522D">
        <w:rPr>
          <w:rFonts w:eastAsia="Times New Roman"/>
          <w:sz w:val="22"/>
          <w:szCs w:val="22"/>
          <w:lang w:val="en-US" w:eastAsia="en-US"/>
        </w:rPr>
        <w:tab/>
      </w:r>
    </w:p>
    <w:tbl>
      <w:tblPr>
        <w:tblpPr w:leftFromText="180" w:rightFromText="180" w:bottomFromText="200" w:vertAnchor="text" w:horzAnchor="margin" w:tblpXSpec="center" w:tblpY="13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854"/>
        <w:gridCol w:w="4961"/>
        <w:gridCol w:w="851"/>
      </w:tblGrid>
      <w:tr w:rsidR="00222C55" w:rsidRPr="000C522D" w14:paraId="6188BE01" w14:textId="77777777" w:rsidTr="008153B8">
        <w:tc>
          <w:tcPr>
            <w:tcW w:w="3819" w:type="dxa"/>
            <w:tcBorders>
              <w:top w:val="single" w:sz="4" w:space="0" w:color="auto"/>
              <w:left w:val="single" w:sz="4" w:space="0" w:color="auto"/>
              <w:bottom w:val="single" w:sz="4" w:space="0" w:color="auto"/>
              <w:right w:val="single" w:sz="4" w:space="0" w:color="auto"/>
            </w:tcBorders>
            <w:hideMark/>
          </w:tcPr>
          <w:p w14:paraId="7D23C64B" w14:textId="3A1C0D7B" w:rsidR="00222C55" w:rsidRPr="000C522D" w:rsidRDefault="00222C55" w:rsidP="00C24883">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 Rene Blamey</w:t>
            </w:r>
            <w:r w:rsidR="00BF1B7F">
              <w:rPr>
                <w:rFonts w:eastAsia="Times New Roman"/>
                <w:sz w:val="22"/>
                <w:szCs w:val="22"/>
                <w:lang w:val="en-US" w:eastAsia="en-US"/>
              </w:rPr>
              <w:t xml:space="preserve"> (RBL)</w:t>
            </w:r>
          </w:p>
        </w:tc>
        <w:tc>
          <w:tcPr>
            <w:tcW w:w="854" w:type="dxa"/>
            <w:tcBorders>
              <w:top w:val="single" w:sz="4" w:space="0" w:color="auto"/>
              <w:left w:val="single" w:sz="4" w:space="0" w:color="auto"/>
              <w:bottom w:val="single" w:sz="4" w:space="0" w:color="auto"/>
              <w:right w:val="single" w:sz="4" w:space="0" w:color="auto"/>
            </w:tcBorders>
          </w:tcPr>
          <w:p w14:paraId="607B259A" w14:textId="7A0EA98E" w:rsidR="00222C55" w:rsidRPr="000C522D" w:rsidRDefault="008153B8" w:rsidP="00C24883">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6F5E769C" w14:textId="57A0E7AB" w:rsidR="00222C55" w:rsidRPr="000C522D" w:rsidRDefault="00222C55" w:rsidP="00C24883">
            <w:pPr>
              <w:spacing w:line="276" w:lineRule="auto"/>
              <w:rPr>
                <w:rFonts w:eastAsia="Times New Roman"/>
                <w:sz w:val="22"/>
                <w:szCs w:val="22"/>
                <w:lang w:val="en-US" w:eastAsia="en-US"/>
              </w:rPr>
            </w:pPr>
            <w:r w:rsidRPr="000C522D">
              <w:rPr>
                <w:rFonts w:eastAsia="Times New Roman"/>
                <w:sz w:val="22"/>
                <w:szCs w:val="22"/>
                <w:lang w:val="en-US" w:eastAsia="en-US"/>
              </w:rPr>
              <w:t>Mr. Colin O’Hare</w:t>
            </w:r>
            <w:r w:rsidR="00BF1B7F">
              <w:rPr>
                <w:rFonts w:eastAsia="Times New Roman"/>
                <w:sz w:val="22"/>
                <w:szCs w:val="22"/>
                <w:lang w:val="en-US" w:eastAsia="en-US"/>
              </w:rPr>
              <w:t xml:space="preserve"> (COH)</w:t>
            </w:r>
          </w:p>
          <w:p w14:paraId="15F92D92" w14:textId="77777777" w:rsidR="00222C55" w:rsidRPr="000C522D" w:rsidRDefault="00222C55" w:rsidP="00C24883">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55E6ED" w14:textId="6AE95A95" w:rsidR="00222C55" w:rsidRPr="000C522D" w:rsidRDefault="00AC2B24" w:rsidP="00C24883">
            <w:pPr>
              <w:spacing w:line="276" w:lineRule="auto"/>
              <w:rPr>
                <w:rFonts w:eastAsia="Calibri"/>
                <w:sz w:val="22"/>
                <w:szCs w:val="22"/>
                <w:lang w:eastAsia="en-US"/>
              </w:rPr>
            </w:pPr>
            <w:r>
              <w:rPr>
                <w:rFonts w:eastAsia="Calibri"/>
                <w:sz w:val="22"/>
                <w:szCs w:val="22"/>
                <w:lang w:eastAsia="en-US"/>
              </w:rPr>
              <w:t>A</w:t>
            </w:r>
          </w:p>
        </w:tc>
      </w:tr>
      <w:tr w:rsidR="008153B8" w:rsidRPr="000C522D" w14:paraId="732C0FA2" w14:textId="77777777" w:rsidTr="008153B8">
        <w:tc>
          <w:tcPr>
            <w:tcW w:w="3819" w:type="dxa"/>
            <w:tcBorders>
              <w:top w:val="single" w:sz="4" w:space="0" w:color="auto"/>
              <w:left w:val="single" w:sz="4" w:space="0" w:color="auto"/>
              <w:bottom w:val="single" w:sz="4" w:space="0" w:color="auto"/>
              <w:right w:val="single" w:sz="4" w:space="0" w:color="auto"/>
            </w:tcBorders>
          </w:tcPr>
          <w:p w14:paraId="2ECBB014" w14:textId="42702388"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Claire Cleaver</w:t>
            </w:r>
            <w:r w:rsidR="00BF1B7F">
              <w:rPr>
                <w:rFonts w:eastAsia="Times New Roman"/>
                <w:sz w:val="22"/>
                <w:szCs w:val="22"/>
                <w:lang w:val="en-US" w:eastAsia="en-US"/>
              </w:rPr>
              <w:t xml:space="preserve"> (CCL)</w:t>
            </w:r>
          </w:p>
        </w:tc>
        <w:tc>
          <w:tcPr>
            <w:tcW w:w="854" w:type="dxa"/>
            <w:tcBorders>
              <w:top w:val="single" w:sz="4" w:space="0" w:color="auto"/>
              <w:left w:val="single" w:sz="4" w:space="0" w:color="auto"/>
              <w:bottom w:val="single" w:sz="4" w:space="0" w:color="auto"/>
              <w:right w:val="single" w:sz="4" w:space="0" w:color="auto"/>
            </w:tcBorders>
          </w:tcPr>
          <w:p w14:paraId="572EB0E7" w14:textId="7B32817F" w:rsidR="008153B8" w:rsidRDefault="00AC2B24"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35456C41" w14:textId="21A545D1" w:rsidR="008153B8" w:rsidRPr="000C522D" w:rsidRDefault="008153B8" w:rsidP="008153B8">
            <w:pPr>
              <w:spacing w:line="276" w:lineRule="auto"/>
              <w:rPr>
                <w:rFonts w:eastAsia="Times New Roman"/>
                <w:sz w:val="22"/>
                <w:szCs w:val="22"/>
                <w:lang w:val="en-US" w:eastAsia="en-US"/>
              </w:rPr>
            </w:pPr>
            <w:r>
              <w:rPr>
                <w:rFonts w:eastAsia="Times New Roman"/>
                <w:sz w:val="22"/>
                <w:szCs w:val="22"/>
                <w:lang w:val="en-US" w:eastAsia="en-US"/>
              </w:rPr>
              <w:t xml:space="preserve">Mr Stephen Pritchard (Deputy </w:t>
            </w:r>
            <w:proofErr w:type="gramStart"/>
            <w:r>
              <w:rPr>
                <w:rFonts w:eastAsia="Times New Roman"/>
                <w:sz w:val="22"/>
                <w:szCs w:val="22"/>
                <w:lang w:val="en-US" w:eastAsia="en-US"/>
              </w:rPr>
              <w:t>Headteacher )</w:t>
            </w:r>
            <w:proofErr w:type="gramEnd"/>
            <w:r w:rsidR="00BF1B7F">
              <w:rPr>
                <w:rFonts w:eastAsia="Times New Roman"/>
                <w:sz w:val="22"/>
                <w:szCs w:val="22"/>
                <w:lang w:val="en-US" w:eastAsia="en-US"/>
              </w:rPr>
              <w:t xml:space="preserve">  (SPR)</w:t>
            </w:r>
          </w:p>
        </w:tc>
        <w:tc>
          <w:tcPr>
            <w:tcW w:w="851" w:type="dxa"/>
            <w:tcBorders>
              <w:top w:val="single" w:sz="4" w:space="0" w:color="auto"/>
              <w:left w:val="single" w:sz="4" w:space="0" w:color="auto"/>
              <w:bottom w:val="single" w:sz="4" w:space="0" w:color="auto"/>
              <w:right w:val="single" w:sz="4" w:space="0" w:color="auto"/>
            </w:tcBorders>
          </w:tcPr>
          <w:p w14:paraId="4356C764" w14:textId="0584F44A" w:rsidR="008153B8" w:rsidRDefault="008153B8"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0CE4F414" w14:textId="77777777" w:rsidTr="008153B8">
        <w:tc>
          <w:tcPr>
            <w:tcW w:w="3819" w:type="dxa"/>
            <w:tcBorders>
              <w:top w:val="single" w:sz="4" w:space="0" w:color="auto"/>
              <w:left w:val="single" w:sz="4" w:space="0" w:color="auto"/>
              <w:bottom w:val="single" w:sz="4" w:space="0" w:color="auto"/>
              <w:right w:val="single" w:sz="4" w:space="0" w:color="auto"/>
            </w:tcBorders>
          </w:tcPr>
          <w:p w14:paraId="320D1F5F" w14:textId="6C4929CA"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Karen Fraser</w:t>
            </w:r>
            <w:r w:rsidR="00BF1B7F">
              <w:rPr>
                <w:rFonts w:eastAsia="Times New Roman"/>
                <w:sz w:val="22"/>
                <w:szCs w:val="22"/>
                <w:lang w:val="en-US" w:eastAsia="en-US"/>
              </w:rPr>
              <w:t xml:space="preserve"> (KFR)</w:t>
            </w:r>
          </w:p>
          <w:p w14:paraId="55EE1723" w14:textId="32A8F030"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9FA6D56" w14:textId="1FF2B072" w:rsidR="008153B8" w:rsidRPr="000C522D" w:rsidRDefault="00BD3BA9"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07414AFF" w14:textId="3D3D7ED6" w:rsidR="008153B8" w:rsidRPr="000C522D" w:rsidRDefault="008153B8" w:rsidP="008153B8">
            <w:pPr>
              <w:spacing w:line="276" w:lineRule="auto"/>
              <w:rPr>
                <w:rFonts w:eastAsia="Times New Roman"/>
                <w:sz w:val="22"/>
                <w:szCs w:val="22"/>
                <w:lang w:val="en-US" w:eastAsia="en-US"/>
              </w:rPr>
            </w:pPr>
            <w:r w:rsidRPr="000C522D">
              <w:rPr>
                <w:rFonts w:eastAsia="Times New Roman"/>
                <w:sz w:val="22"/>
                <w:szCs w:val="22"/>
                <w:lang w:val="en-US" w:eastAsia="en-US"/>
              </w:rPr>
              <w:t>Mrs. Libby Reed</w:t>
            </w:r>
            <w:r w:rsidR="00BF1B7F">
              <w:rPr>
                <w:rFonts w:eastAsia="Times New Roman"/>
                <w:sz w:val="22"/>
                <w:szCs w:val="22"/>
                <w:lang w:val="en-US" w:eastAsia="en-US"/>
              </w:rPr>
              <w:t xml:space="preserve"> (LRE)</w:t>
            </w:r>
          </w:p>
          <w:p w14:paraId="6EE6C870" w14:textId="77777777" w:rsidR="008153B8" w:rsidRPr="000C522D" w:rsidRDefault="008153B8" w:rsidP="008153B8">
            <w:pPr>
              <w:spacing w:line="276" w:lineRule="auto"/>
              <w:rPr>
                <w:rFonts w:eastAsia="Times New Roman"/>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6A46C8C" w14:textId="747465BF" w:rsidR="008153B8" w:rsidRPr="000C522D" w:rsidRDefault="00BD3BA9"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10583282" w14:textId="77777777" w:rsidTr="008153B8">
        <w:tc>
          <w:tcPr>
            <w:tcW w:w="3819" w:type="dxa"/>
            <w:tcBorders>
              <w:top w:val="single" w:sz="4" w:space="0" w:color="auto"/>
              <w:left w:val="single" w:sz="4" w:space="0" w:color="auto"/>
              <w:bottom w:val="single" w:sz="4" w:space="0" w:color="auto"/>
              <w:right w:val="single" w:sz="4" w:space="0" w:color="auto"/>
            </w:tcBorders>
          </w:tcPr>
          <w:p w14:paraId="3C794F16" w14:textId="3FFD444B"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Sarah Gardiner (Secretary)</w:t>
            </w:r>
            <w:r w:rsidR="00BF1B7F">
              <w:rPr>
                <w:rFonts w:eastAsia="Times New Roman"/>
                <w:sz w:val="22"/>
                <w:szCs w:val="22"/>
                <w:lang w:val="en-US" w:eastAsia="en-US"/>
              </w:rPr>
              <w:t xml:space="preserve"> (SGA)</w:t>
            </w:r>
          </w:p>
          <w:p w14:paraId="7A7DCE2E" w14:textId="77777777"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475BB9A4" w14:textId="4A59EB2F" w:rsidR="008153B8" w:rsidRPr="000C522D" w:rsidRDefault="008153B8"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24ED9708" w14:textId="331299C9" w:rsidR="008153B8" w:rsidRPr="000C522D" w:rsidRDefault="008153B8" w:rsidP="008153B8">
            <w:pPr>
              <w:spacing w:line="276" w:lineRule="auto"/>
              <w:rPr>
                <w:rFonts w:eastAsia="Times New Roman"/>
                <w:sz w:val="22"/>
                <w:szCs w:val="22"/>
                <w:lang w:val="en-US" w:eastAsia="en-US"/>
              </w:rPr>
            </w:pPr>
            <w:r w:rsidRPr="000C522D">
              <w:rPr>
                <w:rFonts w:eastAsia="Times New Roman"/>
                <w:sz w:val="22"/>
                <w:szCs w:val="22"/>
                <w:lang w:val="en-US" w:eastAsia="en-US"/>
              </w:rPr>
              <w:t>Mrs. Maureen Richards (</w:t>
            </w:r>
            <w:proofErr w:type="gramStart"/>
            <w:r w:rsidRPr="000C522D">
              <w:rPr>
                <w:rFonts w:eastAsia="Times New Roman"/>
                <w:sz w:val="22"/>
                <w:szCs w:val="22"/>
                <w:lang w:val="en-US" w:eastAsia="en-US"/>
              </w:rPr>
              <w:t>Mentor)</w:t>
            </w:r>
            <w:r w:rsidR="00BF1B7F">
              <w:rPr>
                <w:rFonts w:eastAsia="Times New Roman"/>
                <w:sz w:val="22"/>
                <w:szCs w:val="22"/>
                <w:lang w:val="en-US" w:eastAsia="en-US"/>
              </w:rPr>
              <w:t xml:space="preserve">  (</w:t>
            </w:r>
            <w:proofErr w:type="gramEnd"/>
            <w:r w:rsidR="00BF1B7F">
              <w:rPr>
                <w:rFonts w:eastAsia="Times New Roman"/>
                <w:sz w:val="22"/>
                <w:szCs w:val="22"/>
                <w:lang w:val="en-US" w:eastAsia="en-US"/>
              </w:rPr>
              <w:t>MRI)</w:t>
            </w:r>
          </w:p>
        </w:tc>
        <w:tc>
          <w:tcPr>
            <w:tcW w:w="851" w:type="dxa"/>
            <w:tcBorders>
              <w:top w:val="single" w:sz="4" w:space="0" w:color="auto"/>
              <w:left w:val="single" w:sz="4" w:space="0" w:color="auto"/>
              <w:bottom w:val="single" w:sz="4" w:space="0" w:color="auto"/>
              <w:right w:val="single" w:sz="4" w:space="0" w:color="auto"/>
            </w:tcBorders>
          </w:tcPr>
          <w:p w14:paraId="49C7C833" w14:textId="13C82503" w:rsidR="008153B8"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8153B8" w:rsidRPr="000C522D" w14:paraId="7A1F9460" w14:textId="77777777" w:rsidTr="008153B8">
        <w:tc>
          <w:tcPr>
            <w:tcW w:w="3819" w:type="dxa"/>
            <w:tcBorders>
              <w:top w:val="single" w:sz="4" w:space="0" w:color="auto"/>
              <w:left w:val="single" w:sz="4" w:space="0" w:color="auto"/>
              <w:bottom w:val="single" w:sz="4" w:space="0" w:color="auto"/>
              <w:right w:val="single" w:sz="4" w:space="0" w:color="auto"/>
            </w:tcBorders>
          </w:tcPr>
          <w:p w14:paraId="0AA0911C" w14:textId="211F2926" w:rsidR="008153B8" w:rsidRDefault="008153B8" w:rsidP="008153B8">
            <w:pPr>
              <w:tabs>
                <w:tab w:val="left" w:pos="576"/>
                <w:tab w:val="left" w:pos="1296"/>
                <w:tab w:val="left" w:pos="2016"/>
              </w:tabs>
              <w:spacing w:line="276" w:lineRule="auto"/>
              <w:rPr>
                <w:rFonts w:eastAsia="Times New Roman"/>
                <w:sz w:val="22"/>
                <w:szCs w:val="22"/>
                <w:lang w:val="en-US" w:eastAsia="en-US"/>
              </w:rPr>
            </w:pPr>
            <w:r w:rsidRPr="000C522D">
              <w:rPr>
                <w:rFonts w:eastAsia="Times New Roman"/>
                <w:sz w:val="22"/>
                <w:szCs w:val="22"/>
                <w:lang w:val="en-US" w:eastAsia="en-US"/>
              </w:rPr>
              <w:t>Mrs. Penny Hicks</w:t>
            </w:r>
            <w:r w:rsidR="00BF1B7F">
              <w:rPr>
                <w:rFonts w:eastAsia="Times New Roman"/>
                <w:sz w:val="22"/>
                <w:szCs w:val="22"/>
                <w:lang w:val="en-US" w:eastAsia="en-US"/>
              </w:rPr>
              <w:t xml:space="preserve"> (PHI)</w:t>
            </w:r>
          </w:p>
          <w:p w14:paraId="7E0F14F6" w14:textId="14DBD516" w:rsidR="008153B8" w:rsidRPr="000C522D" w:rsidRDefault="008153B8" w:rsidP="008153B8">
            <w:pPr>
              <w:tabs>
                <w:tab w:val="left" w:pos="576"/>
                <w:tab w:val="left" w:pos="1296"/>
                <w:tab w:val="left" w:pos="2016"/>
              </w:tabs>
              <w:spacing w:line="276" w:lineRule="auto"/>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A42C49" w14:textId="782D5F3B" w:rsidR="008153B8" w:rsidRPr="000C522D" w:rsidRDefault="00AC2B24" w:rsidP="008153B8">
            <w:pPr>
              <w:spacing w:line="276" w:lineRule="auto"/>
              <w:rPr>
                <w:rFonts w:eastAsia="Calibri"/>
                <w:sz w:val="22"/>
                <w:szCs w:val="22"/>
                <w:lang w:eastAsia="en-US"/>
              </w:rPr>
            </w:pPr>
            <w:r>
              <w:rPr>
                <w:rFonts w:eastAsia="Calibri"/>
                <w:sz w:val="22"/>
                <w:szCs w:val="22"/>
                <w:lang w:eastAsia="en-US"/>
              </w:rPr>
              <w:t>A</w:t>
            </w:r>
          </w:p>
        </w:tc>
        <w:tc>
          <w:tcPr>
            <w:tcW w:w="4961" w:type="dxa"/>
            <w:tcBorders>
              <w:top w:val="single" w:sz="4" w:space="0" w:color="auto"/>
              <w:left w:val="single" w:sz="4" w:space="0" w:color="auto"/>
              <w:bottom w:val="single" w:sz="4" w:space="0" w:color="auto"/>
              <w:right w:val="single" w:sz="4" w:space="0" w:color="auto"/>
            </w:tcBorders>
          </w:tcPr>
          <w:p w14:paraId="6C43BD5D" w14:textId="384536F3" w:rsidR="008153B8" w:rsidRPr="000C522D" w:rsidRDefault="008153B8" w:rsidP="008153B8">
            <w:pPr>
              <w:tabs>
                <w:tab w:val="left" w:pos="576"/>
                <w:tab w:val="left" w:pos="1296"/>
                <w:tab w:val="left" w:pos="2016"/>
              </w:tabs>
              <w:spacing w:line="276" w:lineRule="auto"/>
              <w:ind w:left="576" w:hanging="576"/>
              <w:rPr>
                <w:rFonts w:eastAsia="Times New Roman"/>
                <w:sz w:val="22"/>
                <w:szCs w:val="22"/>
                <w:lang w:val="en-US" w:eastAsia="en-US"/>
              </w:rPr>
            </w:pPr>
            <w:r w:rsidRPr="000C522D">
              <w:rPr>
                <w:rFonts w:eastAsia="Times New Roman"/>
                <w:sz w:val="22"/>
                <w:szCs w:val="22"/>
                <w:lang w:val="en-US" w:eastAsia="en-US"/>
              </w:rPr>
              <w:t>Mr. Nigel Robbins</w:t>
            </w:r>
            <w:r w:rsidR="00BF1B7F">
              <w:rPr>
                <w:rFonts w:eastAsia="Times New Roman"/>
                <w:sz w:val="22"/>
                <w:szCs w:val="22"/>
                <w:lang w:val="en-US" w:eastAsia="en-US"/>
              </w:rPr>
              <w:t xml:space="preserve"> (NRO)</w:t>
            </w:r>
          </w:p>
        </w:tc>
        <w:tc>
          <w:tcPr>
            <w:tcW w:w="851" w:type="dxa"/>
            <w:tcBorders>
              <w:top w:val="single" w:sz="4" w:space="0" w:color="auto"/>
              <w:left w:val="single" w:sz="4" w:space="0" w:color="auto"/>
              <w:bottom w:val="single" w:sz="4" w:space="0" w:color="auto"/>
              <w:right w:val="single" w:sz="4" w:space="0" w:color="auto"/>
            </w:tcBorders>
          </w:tcPr>
          <w:p w14:paraId="7DC4989C" w14:textId="2C614942" w:rsidR="008153B8"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7B167590" w14:textId="77777777" w:rsidTr="008153B8">
        <w:tc>
          <w:tcPr>
            <w:tcW w:w="3819" w:type="dxa"/>
            <w:tcBorders>
              <w:top w:val="single" w:sz="4" w:space="0" w:color="auto"/>
              <w:left w:val="single" w:sz="4" w:space="0" w:color="auto"/>
              <w:bottom w:val="single" w:sz="4" w:space="0" w:color="auto"/>
              <w:right w:val="single" w:sz="4" w:space="0" w:color="auto"/>
            </w:tcBorders>
          </w:tcPr>
          <w:p w14:paraId="2A150048" w14:textId="5A76BBAE" w:rsidR="00663373" w:rsidRPr="000C522D"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Mr. Andy Johnson (Chair)</w:t>
            </w:r>
            <w:r w:rsidR="00BF1B7F">
              <w:rPr>
                <w:rFonts w:eastAsia="Times New Roman"/>
                <w:sz w:val="22"/>
                <w:szCs w:val="22"/>
                <w:lang w:val="en-US" w:eastAsia="en-US"/>
              </w:rPr>
              <w:t xml:space="preserve"> (AJO)</w:t>
            </w:r>
          </w:p>
          <w:p w14:paraId="288C22E2" w14:textId="16133FB3"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23230342" w14:textId="7ECBF293" w:rsidR="00663373" w:rsidRPr="000C522D" w:rsidRDefault="00663373"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140B593" w14:textId="53F6D557" w:rsidR="00663373" w:rsidRPr="000C522D" w:rsidRDefault="00BD3BA9"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Mr. Adrian Thomas (ATH) </w:t>
            </w:r>
          </w:p>
        </w:tc>
        <w:tc>
          <w:tcPr>
            <w:tcW w:w="851" w:type="dxa"/>
            <w:tcBorders>
              <w:top w:val="single" w:sz="4" w:space="0" w:color="auto"/>
              <w:left w:val="single" w:sz="4" w:space="0" w:color="auto"/>
              <w:bottom w:val="single" w:sz="4" w:space="0" w:color="auto"/>
              <w:right w:val="single" w:sz="4" w:space="0" w:color="auto"/>
            </w:tcBorders>
          </w:tcPr>
          <w:p w14:paraId="7A827D86" w14:textId="6202D005" w:rsidR="00663373" w:rsidRPr="000C522D" w:rsidRDefault="00BD3BA9"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1E58798B" w14:textId="77777777" w:rsidTr="008153B8">
        <w:trPr>
          <w:trHeight w:val="530"/>
        </w:trPr>
        <w:tc>
          <w:tcPr>
            <w:tcW w:w="3819" w:type="dxa"/>
            <w:tcBorders>
              <w:top w:val="single" w:sz="4" w:space="0" w:color="auto"/>
              <w:left w:val="single" w:sz="4" w:space="0" w:color="auto"/>
              <w:bottom w:val="single" w:sz="4" w:space="0" w:color="auto"/>
              <w:right w:val="single" w:sz="4" w:space="0" w:color="auto"/>
            </w:tcBorders>
          </w:tcPr>
          <w:p w14:paraId="7125F161" w14:textId="2E212D43" w:rsidR="00663373"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 xml:space="preserve">Mrs. </w:t>
            </w:r>
            <w:r w:rsidR="00BD3BA9">
              <w:rPr>
                <w:rFonts w:eastAsia="Times New Roman"/>
                <w:sz w:val="22"/>
                <w:szCs w:val="22"/>
                <w:lang w:val="en-US" w:eastAsia="en-US"/>
              </w:rPr>
              <w:t>Rebecca Bryant</w:t>
            </w:r>
            <w:r w:rsidRPr="000C522D">
              <w:rPr>
                <w:rFonts w:eastAsia="Times New Roman"/>
                <w:sz w:val="22"/>
                <w:szCs w:val="22"/>
                <w:lang w:val="en-US" w:eastAsia="en-US"/>
              </w:rPr>
              <w:t xml:space="preserve"> (Clerk)</w:t>
            </w:r>
            <w:r w:rsidR="00BF1B7F">
              <w:rPr>
                <w:rFonts w:eastAsia="Times New Roman"/>
                <w:sz w:val="22"/>
                <w:szCs w:val="22"/>
                <w:lang w:val="en-US" w:eastAsia="en-US"/>
              </w:rPr>
              <w:t xml:space="preserve"> (</w:t>
            </w:r>
            <w:r w:rsidR="00BD3BA9">
              <w:rPr>
                <w:rFonts w:eastAsia="Times New Roman"/>
                <w:sz w:val="22"/>
                <w:szCs w:val="22"/>
                <w:lang w:val="en-US" w:eastAsia="en-US"/>
              </w:rPr>
              <w:t>RBT</w:t>
            </w:r>
            <w:r w:rsidR="00BF1B7F">
              <w:rPr>
                <w:rFonts w:eastAsia="Times New Roman"/>
                <w:sz w:val="22"/>
                <w:szCs w:val="22"/>
                <w:lang w:val="en-US" w:eastAsia="en-US"/>
              </w:rPr>
              <w:t>)</w:t>
            </w:r>
          </w:p>
          <w:p w14:paraId="1A835388" w14:textId="77777777"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p>
        </w:tc>
        <w:tc>
          <w:tcPr>
            <w:tcW w:w="854" w:type="dxa"/>
            <w:tcBorders>
              <w:top w:val="single" w:sz="4" w:space="0" w:color="auto"/>
              <w:left w:val="single" w:sz="4" w:space="0" w:color="auto"/>
              <w:bottom w:val="single" w:sz="4" w:space="0" w:color="auto"/>
              <w:right w:val="single" w:sz="4" w:space="0" w:color="auto"/>
            </w:tcBorders>
          </w:tcPr>
          <w:p w14:paraId="3B285A61" w14:textId="3245C925" w:rsidR="00663373" w:rsidRPr="000C522D" w:rsidRDefault="00663373" w:rsidP="008153B8">
            <w:pPr>
              <w:spacing w:after="200"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hideMark/>
          </w:tcPr>
          <w:p w14:paraId="16200A24" w14:textId="221B147B" w:rsidR="00663373" w:rsidRPr="000C522D" w:rsidRDefault="00663373"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Mr. </w:t>
            </w:r>
            <w:r w:rsidR="00BD3BA9">
              <w:rPr>
                <w:rFonts w:eastAsia="Times New Roman"/>
                <w:sz w:val="22"/>
                <w:szCs w:val="22"/>
                <w:lang w:val="en-US" w:eastAsia="en-US"/>
              </w:rPr>
              <w:t>Seb</w:t>
            </w:r>
            <w:r>
              <w:rPr>
                <w:rFonts w:eastAsia="Times New Roman"/>
                <w:sz w:val="22"/>
                <w:szCs w:val="22"/>
                <w:lang w:val="en-US" w:eastAsia="en-US"/>
              </w:rPr>
              <w:t xml:space="preserve"> Thomas</w:t>
            </w:r>
            <w:r w:rsidR="00BF1B7F">
              <w:rPr>
                <w:rFonts w:eastAsia="Times New Roman"/>
                <w:sz w:val="22"/>
                <w:szCs w:val="22"/>
                <w:lang w:val="en-US" w:eastAsia="en-US"/>
              </w:rPr>
              <w:t xml:space="preserve"> (</w:t>
            </w:r>
            <w:r w:rsidR="00BD3BA9">
              <w:rPr>
                <w:rFonts w:eastAsia="Times New Roman"/>
                <w:sz w:val="22"/>
                <w:szCs w:val="22"/>
                <w:lang w:val="en-US" w:eastAsia="en-US"/>
              </w:rPr>
              <w:t>S</w:t>
            </w:r>
            <w:r w:rsidR="00BF1B7F">
              <w:rPr>
                <w:rFonts w:eastAsia="Times New Roman"/>
                <w:sz w:val="22"/>
                <w:szCs w:val="22"/>
                <w:lang w:val="en-US" w:eastAsia="en-US"/>
              </w:rPr>
              <w:t>TH)</w:t>
            </w:r>
          </w:p>
        </w:tc>
        <w:tc>
          <w:tcPr>
            <w:tcW w:w="851" w:type="dxa"/>
            <w:tcBorders>
              <w:top w:val="single" w:sz="4" w:space="0" w:color="auto"/>
              <w:left w:val="single" w:sz="4" w:space="0" w:color="auto"/>
              <w:bottom w:val="single" w:sz="4" w:space="0" w:color="auto"/>
              <w:right w:val="single" w:sz="4" w:space="0" w:color="auto"/>
            </w:tcBorders>
          </w:tcPr>
          <w:p w14:paraId="6631C4D1" w14:textId="50AA656C" w:rsidR="00663373" w:rsidRPr="000C522D" w:rsidRDefault="00663373" w:rsidP="008153B8">
            <w:pPr>
              <w:spacing w:line="276" w:lineRule="auto"/>
              <w:rPr>
                <w:rFonts w:eastAsia="Calibri"/>
                <w:sz w:val="22"/>
                <w:szCs w:val="22"/>
                <w:lang w:eastAsia="en-US"/>
              </w:rPr>
            </w:pPr>
            <w:r>
              <w:rPr>
                <w:rFonts w:eastAsia="Calibri"/>
                <w:sz w:val="22"/>
                <w:szCs w:val="22"/>
                <w:lang w:eastAsia="en-US"/>
              </w:rPr>
              <w:t>P</w:t>
            </w:r>
          </w:p>
        </w:tc>
      </w:tr>
      <w:tr w:rsidR="00663373" w:rsidRPr="000C522D" w14:paraId="699C3C49" w14:textId="77777777" w:rsidTr="008153B8">
        <w:tc>
          <w:tcPr>
            <w:tcW w:w="3819" w:type="dxa"/>
            <w:tcBorders>
              <w:top w:val="single" w:sz="4" w:space="0" w:color="auto"/>
              <w:left w:val="single" w:sz="4" w:space="0" w:color="auto"/>
              <w:bottom w:val="single" w:sz="4" w:space="0" w:color="auto"/>
              <w:right w:val="single" w:sz="4" w:space="0" w:color="auto"/>
            </w:tcBorders>
          </w:tcPr>
          <w:p w14:paraId="3FCDE209" w14:textId="53CB198D" w:rsidR="00663373" w:rsidRPr="000C522D" w:rsidRDefault="00663373" w:rsidP="008153B8">
            <w:pPr>
              <w:spacing w:line="276" w:lineRule="auto"/>
              <w:rPr>
                <w:rFonts w:eastAsia="Times New Roman"/>
                <w:sz w:val="22"/>
                <w:szCs w:val="22"/>
                <w:lang w:val="en-US" w:eastAsia="en-US"/>
              </w:rPr>
            </w:pPr>
            <w:r w:rsidRPr="000C522D">
              <w:rPr>
                <w:rFonts w:eastAsia="Times New Roman"/>
                <w:sz w:val="22"/>
                <w:szCs w:val="22"/>
                <w:lang w:val="en-US" w:eastAsia="en-US"/>
              </w:rPr>
              <w:t>Miss Christine Oates (</w:t>
            </w:r>
            <w:proofErr w:type="gramStart"/>
            <w:r w:rsidRPr="000C522D">
              <w:rPr>
                <w:rFonts w:eastAsia="Times New Roman"/>
                <w:sz w:val="22"/>
                <w:szCs w:val="22"/>
                <w:lang w:val="en-US" w:eastAsia="en-US"/>
              </w:rPr>
              <w:t>Headteacher)</w:t>
            </w:r>
            <w:r w:rsidR="00BF1B7F">
              <w:rPr>
                <w:rFonts w:eastAsia="Times New Roman"/>
                <w:sz w:val="22"/>
                <w:szCs w:val="22"/>
                <w:lang w:val="en-US" w:eastAsia="en-US"/>
              </w:rPr>
              <w:t xml:space="preserve">  (</w:t>
            </w:r>
            <w:proofErr w:type="gramEnd"/>
            <w:r w:rsidR="00BF1B7F">
              <w:rPr>
                <w:rFonts w:eastAsia="Times New Roman"/>
                <w:sz w:val="22"/>
                <w:szCs w:val="22"/>
                <w:lang w:val="en-US" w:eastAsia="en-US"/>
              </w:rPr>
              <w:t>COA)</w:t>
            </w:r>
          </w:p>
        </w:tc>
        <w:tc>
          <w:tcPr>
            <w:tcW w:w="854" w:type="dxa"/>
            <w:tcBorders>
              <w:top w:val="single" w:sz="4" w:space="0" w:color="auto"/>
              <w:left w:val="single" w:sz="4" w:space="0" w:color="auto"/>
              <w:bottom w:val="single" w:sz="4" w:space="0" w:color="auto"/>
              <w:right w:val="single" w:sz="4" w:space="0" w:color="auto"/>
            </w:tcBorders>
          </w:tcPr>
          <w:p w14:paraId="58653787" w14:textId="5F7F99FB" w:rsidR="00663373" w:rsidRPr="000C522D" w:rsidRDefault="00663373" w:rsidP="008153B8">
            <w:pPr>
              <w:spacing w:line="276" w:lineRule="auto"/>
              <w:rPr>
                <w:rFonts w:eastAsia="Calibri"/>
                <w:sz w:val="22"/>
                <w:szCs w:val="22"/>
                <w:lang w:eastAsia="en-US"/>
              </w:rPr>
            </w:pPr>
            <w:r>
              <w:rPr>
                <w:rFonts w:eastAsia="Calibri"/>
                <w:sz w:val="22"/>
                <w:szCs w:val="22"/>
                <w:lang w:eastAsia="en-US"/>
              </w:rPr>
              <w:t>P</w:t>
            </w:r>
          </w:p>
        </w:tc>
        <w:tc>
          <w:tcPr>
            <w:tcW w:w="4961" w:type="dxa"/>
            <w:tcBorders>
              <w:top w:val="single" w:sz="4" w:space="0" w:color="auto"/>
              <w:left w:val="single" w:sz="4" w:space="0" w:color="auto"/>
              <w:bottom w:val="single" w:sz="4" w:space="0" w:color="auto"/>
              <w:right w:val="single" w:sz="4" w:space="0" w:color="auto"/>
            </w:tcBorders>
          </w:tcPr>
          <w:p w14:paraId="15DA88D6" w14:textId="77CEAA67" w:rsidR="00663373" w:rsidRDefault="00AC2B24"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Shelley Tom</w:t>
            </w:r>
            <w:r w:rsidR="00646D38">
              <w:rPr>
                <w:rFonts w:eastAsia="Times New Roman"/>
                <w:sz w:val="22"/>
                <w:szCs w:val="22"/>
                <w:lang w:val="en-US" w:eastAsia="en-US"/>
              </w:rPr>
              <w:t>kins</w:t>
            </w:r>
            <w:r w:rsidR="009B5FF5">
              <w:rPr>
                <w:rFonts w:eastAsia="Times New Roman"/>
                <w:sz w:val="22"/>
                <w:szCs w:val="22"/>
                <w:lang w:val="en-US" w:eastAsia="en-US"/>
              </w:rPr>
              <w:t xml:space="preserve"> (STO)</w:t>
            </w:r>
            <w:r w:rsidR="00646D38">
              <w:rPr>
                <w:rFonts w:eastAsia="Times New Roman"/>
                <w:sz w:val="22"/>
                <w:szCs w:val="22"/>
                <w:lang w:val="en-US" w:eastAsia="en-US"/>
              </w:rPr>
              <w:t xml:space="preserve"> – Randall &amp; Payne</w:t>
            </w:r>
          </w:p>
          <w:p w14:paraId="0BF8A35A" w14:textId="3027B0C0" w:rsidR="00DA5250" w:rsidRPr="000C522D" w:rsidRDefault="00DA5250" w:rsidP="008153B8">
            <w:pPr>
              <w:tabs>
                <w:tab w:val="left" w:pos="576"/>
                <w:tab w:val="left" w:pos="1296"/>
                <w:tab w:val="left" w:pos="2016"/>
              </w:tabs>
              <w:spacing w:line="276" w:lineRule="auto"/>
              <w:ind w:left="576" w:hanging="576"/>
              <w:rPr>
                <w:rFonts w:eastAsia="Times New Roman"/>
                <w:sz w:val="22"/>
                <w:szCs w:val="22"/>
                <w:lang w:val="en-US" w:eastAsia="en-US"/>
              </w:rPr>
            </w:pPr>
            <w:r>
              <w:rPr>
                <w:rFonts w:eastAsia="Times New Roman"/>
                <w:sz w:val="22"/>
                <w:szCs w:val="22"/>
                <w:lang w:val="en-US" w:eastAsia="en-US"/>
              </w:rPr>
              <w:t xml:space="preserve">Nathan Smith </w:t>
            </w:r>
            <w:r w:rsidR="009B5FF5">
              <w:rPr>
                <w:rFonts w:eastAsia="Times New Roman"/>
                <w:sz w:val="22"/>
                <w:szCs w:val="22"/>
                <w:lang w:val="en-US" w:eastAsia="en-US"/>
              </w:rPr>
              <w:t xml:space="preserve">(NSM) </w:t>
            </w:r>
            <w:r>
              <w:rPr>
                <w:rFonts w:eastAsia="Times New Roman"/>
                <w:sz w:val="22"/>
                <w:szCs w:val="22"/>
                <w:lang w:val="en-US" w:eastAsia="en-US"/>
              </w:rPr>
              <w:t>– Randall &amp; Payne</w:t>
            </w:r>
          </w:p>
        </w:tc>
        <w:tc>
          <w:tcPr>
            <w:tcW w:w="851" w:type="dxa"/>
            <w:tcBorders>
              <w:top w:val="single" w:sz="4" w:space="0" w:color="auto"/>
              <w:left w:val="single" w:sz="4" w:space="0" w:color="auto"/>
              <w:bottom w:val="single" w:sz="4" w:space="0" w:color="auto"/>
              <w:right w:val="single" w:sz="4" w:space="0" w:color="auto"/>
            </w:tcBorders>
          </w:tcPr>
          <w:p w14:paraId="5C9F62C0" w14:textId="49D241D3" w:rsidR="00663373" w:rsidRPr="000C522D" w:rsidRDefault="00663373" w:rsidP="008153B8">
            <w:pPr>
              <w:spacing w:line="276" w:lineRule="auto"/>
              <w:rPr>
                <w:rFonts w:eastAsia="Calibri"/>
                <w:sz w:val="22"/>
                <w:szCs w:val="22"/>
                <w:lang w:eastAsia="en-US"/>
              </w:rPr>
            </w:pPr>
          </w:p>
        </w:tc>
      </w:tr>
    </w:tbl>
    <w:p w14:paraId="0CF6313D" w14:textId="77777777" w:rsidR="00222C55" w:rsidRPr="000C522D" w:rsidRDefault="00222C55" w:rsidP="00222C55">
      <w:pPr>
        <w:jc w:val="center"/>
        <w:outlineLvl w:val="0"/>
        <w:rPr>
          <w:rFonts w:eastAsia="Times New Roman"/>
          <w:b/>
          <w:bCs/>
          <w:sz w:val="22"/>
          <w:szCs w:val="22"/>
          <w:lang w:eastAsia="en-US"/>
        </w:rPr>
      </w:pPr>
    </w:p>
    <w:p w14:paraId="5BCB9B0B" w14:textId="77777777" w:rsidR="00222C55" w:rsidRPr="000C522D" w:rsidRDefault="00222C55" w:rsidP="00222C55">
      <w:pPr>
        <w:jc w:val="center"/>
        <w:outlineLvl w:val="0"/>
        <w:rPr>
          <w:rFonts w:eastAsia="Times New Roman"/>
          <w:b/>
          <w:bCs/>
          <w:sz w:val="22"/>
          <w:szCs w:val="22"/>
          <w:lang w:eastAsia="en-US"/>
        </w:rPr>
      </w:pPr>
      <w:r w:rsidRPr="000C522D">
        <w:rPr>
          <w:rFonts w:eastAsia="Times New Roman"/>
          <w:b/>
          <w:bCs/>
          <w:sz w:val="22"/>
          <w:szCs w:val="22"/>
          <w:lang w:eastAsia="en-US"/>
        </w:rPr>
        <w:t>MINUTES</w:t>
      </w:r>
    </w:p>
    <w:p w14:paraId="2D07E371" w14:textId="77777777" w:rsidR="00222C55" w:rsidRPr="000C522D" w:rsidRDefault="00222C55" w:rsidP="00222C55">
      <w:pPr>
        <w:jc w:val="center"/>
        <w:outlineLvl w:val="0"/>
        <w:rPr>
          <w:rFonts w:eastAsia="Times New Roman"/>
          <w:b/>
          <w:bCs/>
          <w:iCs/>
          <w:sz w:val="22"/>
          <w:szCs w:val="22"/>
          <w:lang w:eastAsia="en-US"/>
        </w:rPr>
      </w:pPr>
      <w:r w:rsidRPr="000C522D">
        <w:rPr>
          <w:rFonts w:eastAsia="Times New Roman"/>
          <w:b/>
          <w:bCs/>
          <w:iCs/>
          <w:sz w:val="22"/>
          <w:szCs w:val="22"/>
          <w:lang w:eastAsia="en-US"/>
        </w:rPr>
        <w:t>GOVERNORS’ BUSINESS MEETING</w:t>
      </w:r>
    </w:p>
    <w:p w14:paraId="69F7B0D4" w14:textId="5822680D" w:rsidR="00222C55" w:rsidRPr="000C522D" w:rsidRDefault="00DA5250" w:rsidP="00222C55">
      <w:pPr>
        <w:jc w:val="center"/>
        <w:outlineLvl w:val="0"/>
        <w:rPr>
          <w:b/>
          <w:bCs/>
          <w:sz w:val="22"/>
          <w:szCs w:val="22"/>
          <w:lang w:val="en-US"/>
        </w:rPr>
      </w:pPr>
      <w:r>
        <w:rPr>
          <w:b/>
          <w:sz w:val="22"/>
          <w:szCs w:val="22"/>
        </w:rPr>
        <w:t>Wednesday 24</w:t>
      </w:r>
      <w:r w:rsidRPr="00AC2B24">
        <w:rPr>
          <w:b/>
          <w:sz w:val="22"/>
          <w:szCs w:val="22"/>
          <w:vertAlign w:val="superscript"/>
        </w:rPr>
        <w:t>th</w:t>
      </w:r>
      <w:r>
        <w:rPr>
          <w:b/>
          <w:sz w:val="22"/>
          <w:szCs w:val="22"/>
        </w:rPr>
        <w:t xml:space="preserve"> November </w:t>
      </w:r>
      <w:r w:rsidRPr="000C522D">
        <w:rPr>
          <w:b/>
          <w:sz w:val="22"/>
          <w:szCs w:val="22"/>
        </w:rPr>
        <w:t>20</w:t>
      </w:r>
      <w:r>
        <w:rPr>
          <w:b/>
          <w:sz w:val="22"/>
          <w:szCs w:val="22"/>
        </w:rPr>
        <w:t>21</w:t>
      </w:r>
      <w:r w:rsidR="00222C55" w:rsidRPr="000C522D">
        <w:rPr>
          <w:b/>
          <w:bCs/>
          <w:sz w:val="22"/>
          <w:szCs w:val="22"/>
          <w:lang w:val="en-US"/>
        </w:rPr>
        <w:t xml:space="preserve"> at </w:t>
      </w:r>
      <w:r>
        <w:rPr>
          <w:b/>
          <w:bCs/>
          <w:sz w:val="22"/>
          <w:szCs w:val="22"/>
          <w:lang w:val="en-US"/>
        </w:rPr>
        <w:t>5.30</w:t>
      </w:r>
      <w:r w:rsidR="00222C55" w:rsidRPr="000C522D">
        <w:rPr>
          <w:b/>
          <w:bCs/>
          <w:sz w:val="22"/>
          <w:szCs w:val="22"/>
          <w:lang w:val="en-US"/>
        </w:rPr>
        <w:t xml:space="preserve"> p.m.</w:t>
      </w:r>
    </w:p>
    <w:p w14:paraId="7C739FE1" w14:textId="3FF69FB7" w:rsidR="006161A8" w:rsidRPr="000C522D" w:rsidRDefault="006161A8" w:rsidP="00984857">
      <w:pPr>
        <w:jc w:val="center"/>
        <w:outlineLvl w:val="0"/>
        <w:rPr>
          <w:b/>
          <w:bCs/>
          <w:sz w:val="22"/>
          <w:szCs w:val="22"/>
        </w:rPr>
      </w:pPr>
    </w:p>
    <w:tbl>
      <w:tblPr>
        <w:tblpPr w:leftFromText="180" w:rightFromText="180" w:vertAnchor="text" w:horzAnchor="margin" w:tblpXSpec="center" w:tblpY="1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8753"/>
        <w:gridCol w:w="781"/>
      </w:tblGrid>
      <w:tr w:rsidR="006161A8" w:rsidRPr="000C522D" w14:paraId="6E1EC3FF"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hideMark/>
          </w:tcPr>
          <w:p w14:paraId="7AC97864" w14:textId="1CC0FBFF" w:rsidR="006161A8" w:rsidRPr="000C522D" w:rsidRDefault="00DA5250" w:rsidP="00663373">
            <w:pPr>
              <w:rPr>
                <w:b/>
                <w:bCs/>
                <w:sz w:val="22"/>
                <w:szCs w:val="22"/>
              </w:rPr>
            </w:pPr>
            <w:r>
              <w:rPr>
                <w:b/>
                <w:bCs/>
                <w:sz w:val="22"/>
                <w:szCs w:val="22"/>
              </w:rPr>
              <w:t>22/</w:t>
            </w:r>
            <w:r w:rsidR="00663373">
              <w:rPr>
                <w:b/>
                <w:bCs/>
                <w:sz w:val="22"/>
                <w:szCs w:val="22"/>
              </w:rPr>
              <w:t>2</w:t>
            </w:r>
            <w:r w:rsidR="00BD3BA9">
              <w:rPr>
                <w:b/>
                <w:bCs/>
                <w:sz w:val="22"/>
                <w:szCs w:val="22"/>
              </w:rPr>
              <w:t>1</w:t>
            </w:r>
            <w:r w:rsidR="00663373">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tcPr>
          <w:p w14:paraId="1E1C85B2" w14:textId="77777777" w:rsidR="006161A8" w:rsidRPr="000C522D" w:rsidRDefault="006161A8" w:rsidP="006161A8">
            <w:pPr>
              <w:tabs>
                <w:tab w:val="left" w:pos="576"/>
                <w:tab w:val="left" w:pos="1296"/>
                <w:tab w:val="left" w:pos="2016"/>
              </w:tabs>
              <w:ind w:left="576" w:hanging="576"/>
              <w:jc w:val="both"/>
              <w:rPr>
                <w:b/>
                <w:sz w:val="22"/>
                <w:szCs w:val="22"/>
              </w:rPr>
            </w:pPr>
            <w:r w:rsidRPr="000C522D">
              <w:rPr>
                <w:b/>
                <w:sz w:val="22"/>
                <w:szCs w:val="22"/>
              </w:rPr>
              <w:t>Apologies</w:t>
            </w:r>
          </w:p>
          <w:p w14:paraId="4741D0C2" w14:textId="4A785E65" w:rsidR="00E315A5" w:rsidRPr="000C522D" w:rsidRDefault="00222C55" w:rsidP="005177EE">
            <w:pPr>
              <w:pStyle w:val="Header"/>
              <w:tabs>
                <w:tab w:val="left" w:pos="720"/>
              </w:tabs>
              <w:rPr>
                <w:bCs/>
                <w:sz w:val="22"/>
                <w:szCs w:val="22"/>
              </w:rPr>
            </w:pPr>
            <w:r w:rsidRPr="000C522D">
              <w:rPr>
                <w:bCs/>
                <w:sz w:val="22"/>
                <w:szCs w:val="22"/>
              </w:rPr>
              <w:t>Accepted</w:t>
            </w:r>
          </w:p>
        </w:tc>
        <w:tc>
          <w:tcPr>
            <w:tcW w:w="781" w:type="dxa"/>
            <w:tcBorders>
              <w:top w:val="single" w:sz="4" w:space="0" w:color="auto"/>
              <w:left w:val="single" w:sz="4" w:space="0" w:color="auto"/>
              <w:bottom w:val="single" w:sz="4" w:space="0" w:color="auto"/>
              <w:right w:val="single" w:sz="4" w:space="0" w:color="auto"/>
            </w:tcBorders>
          </w:tcPr>
          <w:p w14:paraId="42F28D2D" w14:textId="77777777" w:rsidR="006161A8" w:rsidRPr="000C522D" w:rsidRDefault="006161A8" w:rsidP="006161A8">
            <w:pPr>
              <w:pStyle w:val="Header"/>
              <w:tabs>
                <w:tab w:val="left" w:pos="720"/>
              </w:tabs>
              <w:rPr>
                <w:bCs/>
                <w:sz w:val="22"/>
                <w:szCs w:val="22"/>
              </w:rPr>
            </w:pPr>
          </w:p>
        </w:tc>
      </w:tr>
      <w:tr w:rsidR="00760932" w:rsidRPr="000C522D" w14:paraId="0CA15377"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1541374" w14:textId="42842272" w:rsidR="00760932" w:rsidRPr="000C522D" w:rsidRDefault="00663373" w:rsidP="00663373">
            <w:pPr>
              <w:rPr>
                <w:b/>
                <w:bCs/>
                <w:sz w:val="22"/>
                <w:szCs w:val="22"/>
              </w:rPr>
            </w:pPr>
            <w:r>
              <w:rPr>
                <w:b/>
                <w:bCs/>
                <w:sz w:val="22"/>
                <w:szCs w:val="22"/>
              </w:rPr>
              <w:t>2</w:t>
            </w:r>
            <w:r w:rsidR="00DA5250">
              <w:rPr>
                <w:b/>
                <w:bCs/>
                <w:sz w:val="22"/>
                <w:szCs w:val="22"/>
              </w:rPr>
              <w:t>3</w:t>
            </w:r>
            <w:r w:rsidR="00D7290B">
              <w:rPr>
                <w:b/>
                <w:bCs/>
                <w:sz w:val="22"/>
                <w:szCs w:val="22"/>
              </w:rPr>
              <w:t>/</w:t>
            </w:r>
            <w:bookmarkStart w:id="0" w:name="_GoBack"/>
            <w:bookmarkEnd w:id="0"/>
            <w:r>
              <w:rPr>
                <w:b/>
                <w:bCs/>
                <w:sz w:val="22"/>
                <w:szCs w:val="22"/>
              </w:rPr>
              <w:t>2</w:t>
            </w:r>
            <w:r w:rsidR="00BD3BA9">
              <w:rPr>
                <w:b/>
                <w:bCs/>
                <w:sz w:val="22"/>
                <w:szCs w:val="22"/>
              </w:rPr>
              <w:t>1</w:t>
            </w:r>
            <w:r>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195B6077" w14:textId="77777777" w:rsidR="00DA5250" w:rsidRDefault="00760932" w:rsidP="00DA5250">
            <w:pPr>
              <w:tabs>
                <w:tab w:val="left" w:pos="576"/>
                <w:tab w:val="left" w:pos="1296"/>
                <w:tab w:val="left" w:pos="2016"/>
              </w:tabs>
              <w:ind w:left="576" w:hanging="576"/>
              <w:jc w:val="both"/>
              <w:rPr>
                <w:b/>
                <w:sz w:val="22"/>
                <w:szCs w:val="22"/>
              </w:rPr>
            </w:pPr>
            <w:r w:rsidRPr="000C522D">
              <w:rPr>
                <w:b/>
                <w:sz w:val="22"/>
                <w:szCs w:val="22"/>
              </w:rPr>
              <w:t>Declaration of Interests</w:t>
            </w:r>
            <w:r w:rsidR="00595B4A" w:rsidRPr="000C522D">
              <w:rPr>
                <w:b/>
                <w:sz w:val="22"/>
                <w:szCs w:val="22"/>
              </w:rPr>
              <w:t xml:space="preserve"> </w:t>
            </w:r>
          </w:p>
          <w:p w14:paraId="0268FB55" w14:textId="107E8ECC" w:rsidR="00222C55" w:rsidRDefault="000C522D" w:rsidP="00DA5250">
            <w:pPr>
              <w:tabs>
                <w:tab w:val="left" w:pos="576"/>
                <w:tab w:val="left" w:pos="1296"/>
                <w:tab w:val="left" w:pos="2016"/>
              </w:tabs>
              <w:ind w:left="576" w:hanging="576"/>
              <w:jc w:val="both"/>
              <w:rPr>
                <w:sz w:val="22"/>
                <w:szCs w:val="22"/>
              </w:rPr>
            </w:pPr>
            <w:r w:rsidRPr="000C522D">
              <w:rPr>
                <w:sz w:val="22"/>
                <w:szCs w:val="22"/>
              </w:rPr>
              <w:t>None</w:t>
            </w:r>
          </w:p>
          <w:p w14:paraId="495EE6DC" w14:textId="07988D14" w:rsidR="00E315A5" w:rsidRPr="000C522D" w:rsidRDefault="00E315A5" w:rsidP="00DA5250">
            <w:pPr>
              <w:tabs>
                <w:tab w:val="left" w:pos="576"/>
                <w:tab w:val="left" w:pos="1296"/>
                <w:tab w:val="left" w:pos="2016"/>
              </w:tabs>
              <w:ind w:left="576" w:hanging="576"/>
              <w:jc w:val="both"/>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8CB5C50" w14:textId="77777777" w:rsidR="00760932" w:rsidRPr="000C522D" w:rsidRDefault="00760932" w:rsidP="00760932">
            <w:pPr>
              <w:pStyle w:val="Header"/>
              <w:rPr>
                <w:bCs/>
                <w:sz w:val="22"/>
                <w:szCs w:val="22"/>
              </w:rPr>
            </w:pPr>
          </w:p>
        </w:tc>
      </w:tr>
      <w:tr w:rsidR="00760932" w:rsidRPr="000C522D" w14:paraId="0320CAEA"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240BAD03" w14:textId="62E25BD8" w:rsidR="00760932" w:rsidRPr="000C522D" w:rsidRDefault="00DA5250" w:rsidP="00663373">
            <w:pPr>
              <w:rPr>
                <w:b/>
                <w:bCs/>
                <w:sz w:val="22"/>
                <w:szCs w:val="22"/>
              </w:rPr>
            </w:pPr>
            <w:r>
              <w:rPr>
                <w:b/>
                <w:bCs/>
                <w:sz w:val="22"/>
                <w:szCs w:val="22"/>
              </w:rPr>
              <w:t>24</w:t>
            </w:r>
            <w:r w:rsidR="00760932" w:rsidRPr="000C522D">
              <w:rPr>
                <w:b/>
                <w:bCs/>
                <w:sz w:val="22"/>
                <w:szCs w:val="22"/>
              </w:rPr>
              <w:t>/</w:t>
            </w:r>
            <w:r w:rsidR="00663373">
              <w:rPr>
                <w:b/>
                <w:bCs/>
                <w:sz w:val="22"/>
                <w:szCs w:val="22"/>
              </w:rPr>
              <w:t>2</w:t>
            </w:r>
            <w:r w:rsidR="00BD3BA9">
              <w:rPr>
                <w:b/>
                <w:bCs/>
                <w:sz w:val="22"/>
                <w:szCs w:val="22"/>
              </w:rPr>
              <w:t>1</w:t>
            </w:r>
            <w:r w:rsidR="00663373">
              <w:rPr>
                <w:b/>
                <w:bCs/>
                <w:sz w:val="22"/>
                <w:szCs w:val="22"/>
              </w:rPr>
              <w:t>-2</w:t>
            </w:r>
            <w:r w:rsidR="00BD3BA9">
              <w:rPr>
                <w:b/>
                <w:bCs/>
                <w:sz w:val="22"/>
                <w:szCs w:val="22"/>
              </w:rPr>
              <w:t>2</w:t>
            </w:r>
          </w:p>
        </w:tc>
        <w:tc>
          <w:tcPr>
            <w:tcW w:w="8753" w:type="dxa"/>
            <w:tcBorders>
              <w:top w:val="single" w:sz="4" w:space="0" w:color="auto"/>
              <w:left w:val="single" w:sz="4" w:space="0" w:color="auto"/>
              <w:bottom w:val="single" w:sz="4" w:space="0" w:color="auto"/>
              <w:right w:val="single" w:sz="4" w:space="0" w:color="auto"/>
            </w:tcBorders>
            <w:hideMark/>
          </w:tcPr>
          <w:p w14:paraId="019EE877" w14:textId="3879ABC2" w:rsidR="00760932" w:rsidRPr="000C522D" w:rsidRDefault="00DA5250" w:rsidP="00595B4A">
            <w:pPr>
              <w:tabs>
                <w:tab w:val="left" w:pos="576"/>
                <w:tab w:val="left" w:pos="1296"/>
                <w:tab w:val="left" w:pos="2016"/>
              </w:tabs>
              <w:ind w:left="576" w:hanging="576"/>
              <w:rPr>
                <w:b/>
                <w:sz w:val="22"/>
                <w:szCs w:val="22"/>
              </w:rPr>
            </w:pPr>
            <w:r>
              <w:rPr>
                <w:b/>
                <w:sz w:val="22"/>
                <w:szCs w:val="22"/>
              </w:rPr>
              <w:t>2020-2021 Financial Statement and Reports to Governors</w:t>
            </w:r>
          </w:p>
          <w:p w14:paraId="3FA5C2D6" w14:textId="793B8AD6" w:rsidR="000C522D" w:rsidRDefault="009B5FF5" w:rsidP="00BF1B7F">
            <w:pPr>
              <w:tabs>
                <w:tab w:val="left" w:pos="0"/>
                <w:tab w:val="left" w:pos="1296"/>
                <w:tab w:val="left" w:pos="2016"/>
              </w:tabs>
              <w:rPr>
                <w:bCs/>
                <w:sz w:val="22"/>
                <w:szCs w:val="22"/>
              </w:rPr>
            </w:pPr>
            <w:r>
              <w:rPr>
                <w:bCs/>
                <w:sz w:val="22"/>
                <w:szCs w:val="22"/>
              </w:rPr>
              <w:t>ATH welcomed STO and NSM from Randall Payne. NSM apologised for the lateness of the reports being sent to school. He then confirmed he would be talking through the Trustees Report and Financial Statement.</w:t>
            </w:r>
          </w:p>
          <w:p w14:paraId="7C4A2A80" w14:textId="558EC24A" w:rsidR="009B5FF5" w:rsidRDefault="009B5FF5" w:rsidP="00BF1B7F">
            <w:pPr>
              <w:tabs>
                <w:tab w:val="left" w:pos="0"/>
                <w:tab w:val="left" w:pos="1296"/>
                <w:tab w:val="left" w:pos="2016"/>
              </w:tabs>
              <w:rPr>
                <w:bCs/>
                <w:sz w:val="22"/>
                <w:szCs w:val="22"/>
              </w:rPr>
            </w:pPr>
            <w:r>
              <w:rPr>
                <w:bCs/>
                <w:sz w:val="22"/>
                <w:szCs w:val="22"/>
              </w:rPr>
              <w:t xml:space="preserve">NSM started the presentation by stating there is tight control over the accounts and they are in a healthy state. </w:t>
            </w:r>
          </w:p>
          <w:p w14:paraId="60C06CD1" w14:textId="270D1158" w:rsidR="009B5FF5" w:rsidRDefault="009B5FF5" w:rsidP="00BF1B7F">
            <w:pPr>
              <w:tabs>
                <w:tab w:val="left" w:pos="0"/>
                <w:tab w:val="left" w:pos="1296"/>
                <w:tab w:val="left" w:pos="2016"/>
              </w:tabs>
              <w:rPr>
                <w:bCs/>
                <w:sz w:val="22"/>
                <w:szCs w:val="22"/>
              </w:rPr>
            </w:pPr>
            <w:r w:rsidRPr="007F5860">
              <w:rPr>
                <w:bCs/>
                <w:sz w:val="22"/>
                <w:szCs w:val="22"/>
              </w:rPr>
              <w:t xml:space="preserve">SGA mentioned that the Draft Articles </w:t>
            </w:r>
            <w:r w:rsidR="0089519D" w:rsidRPr="007F5860">
              <w:rPr>
                <w:bCs/>
                <w:sz w:val="22"/>
                <w:szCs w:val="22"/>
              </w:rPr>
              <w:t xml:space="preserve">are currently with the ESFA </w:t>
            </w:r>
            <w:r w:rsidR="007F5860" w:rsidRPr="007F5860">
              <w:rPr>
                <w:bCs/>
                <w:sz w:val="22"/>
                <w:szCs w:val="22"/>
              </w:rPr>
              <w:t>awaiting review.</w:t>
            </w:r>
          </w:p>
          <w:p w14:paraId="0853C8C0" w14:textId="4A81C591" w:rsidR="009B5FF5" w:rsidRDefault="00E911F2" w:rsidP="00BF1B7F">
            <w:pPr>
              <w:tabs>
                <w:tab w:val="left" w:pos="0"/>
                <w:tab w:val="left" w:pos="1296"/>
                <w:tab w:val="left" w:pos="2016"/>
              </w:tabs>
              <w:rPr>
                <w:bCs/>
                <w:sz w:val="22"/>
                <w:szCs w:val="22"/>
              </w:rPr>
            </w:pPr>
            <w:r>
              <w:rPr>
                <w:bCs/>
                <w:sz w:val="22"/>
                <w:szCs w:val="22"/>
              </w:rPr>
              <w:t xml:space="preserve">NSM explained that KPI’s are </w:t>
            </w:r>
            <w:r w:rsidR="00812B70">
              <w:rPr>
                <w:bCs/>
                <w:sz w:val="22"/>
                <w:szCs w:val="22"/>
              </w:rPr>
              <w:t xml:space="preserve">difficult to measure </w:t>
            </w:r>
            <w:r w:rsidR="0084180C">
              <w:rPr>
                <w:bCs/>
                <w:sz w:val="22"/>
                <w:szCs w:val="22"/>
              </w:rPr>
              <w:t xml:space="preserve">but overall the school’s KPI’s are positive. </w:t>
            </w:r>
          </w:p>
          <w:p w14:paraId="6F852B5B" w14:textId="37E4933E" w:rsidR="0084180C" w:rsidRDefault="00A74218" w:rsidP="00BF1B7F">
            <w:pPr>
              <w:tabs>
                <w:tab w:val="left" w:pos="0"/>
                <w:tab w:val="left" w:pos="1296"/>
                <w:tab w:val="left" w:pos="2016"/>
              </w:tabs>
              <w:rPr>
                <w:bCs/>
                <w:sz w:val="22"/>
                <w:szCs w:val="22"/>
              </w:rPr>
            </w:pPr>
            <w:r>
              <w:rPr>
                <w:bCs/>
                <w:sz w:val="22"/>
                <w:szCs w:val="22"/>
              </w:rPr>
              <w:t xml:space="preserve">Page 10 – </w:t>
            </w:r>
            <w:r w:rsidRPr="00063A22">
              <w:rPr>
                <w:b/>
                <w:bCs/>
                <w:sz w:val="22"/>
                <w:szCs w:val="22"/>
              </w:rPr>
              <w:t>Going Concern</w:t>
            </w:r>
            <w:r>
              <w:rPr>
                <w:bCs/>
                <w:sz w:val="22"/>
                <w:szCs w:val="22"/>
              </w:rPr>
              <w:t xml:space="preserve"> </w:t>
            </w:r>
            <w:r w:rsidR="00C60216">
              <w:rPr>
                <w:bCs/>
                <w:sz w:val="22"/>
                <w:szCs w:val="22"/>
              </w:rPr>
              <w:t>–</w:t>
            </w:r>
            <w:r>
              <w:rPr>
                <w:bCs/>
                <w:sz w:val="22"/>
                <w:szCs w:val="22"/>
              </w:rPr>
              <w:t xml:space="preserve"> </w:t>
            </w:r>
            <w:r w:rsidR="00C60216">
              <w:rPr>
                <w:bCs/>
                <w:sz w:val="22"/>
                <w:szCs w:val="22"/>
              </w:rPr>
              <w:t xml:space="preserve">NSM said the school has significant reserves for a single academy and there is no real worry as a going concern. </w:t>
            </w:r>
          </w:p>
          <w:p w14:paraId="56F17183" w14:textId="49A87650" w:rsidR="00C60216" w:rsidRDefault="00C60216" w:rsidP="00BF1B7F">
            <w:pPr>
              <w:tabs>
                <w:tab w:val="left" w:pos="0"/>
                <w:tab w:val="left" w:pos="1296"/>
                <w:tab w:val="left" w:pos="2016"/>
              </w:tabs>
              <w:rPr>
                <w:bCs/>
                <w:sz w:val="22"/>
                <w:szCs w:val="22"/>
              </w:rPr>
            </w:pPr>
            <w:r w:rsidRPr="00C60216">
              <w:rPr>
                <w:b/>
                <w:bCs/>
                <w:sz w:val="22"/>
                <w:szCs w:val="22"/>
              </w:rPr>
              <w:t>GQ</w:t>
            </w:r>
            <w:r>
              <w:rPr>
                <w:bCs/>
                <w:sz w:val="22"/>
                <w:szCs w:val="22"/>
              </w:rPr>
              <w:t xml:space="preserve"> – In line with inflation are the reserves losing money? Would there be a recommendation to spend the money and if so, what on? And are there any indications of what other schools are doing to protect their reserves? </w:t>
            </w:r>
          </w:p>
          <w:p w14:paraId="48B5BFF4" w14:textId="141AB02D" w:rsidR="00E315A5" w:rsidRDefault="00C60216" w:rsidP="00BF1B7F">
            <w:pPr>
              <w:tabs>
                <w:tab w:val="left" w:pos="0"/>
                <w:tab w:val="left" w:pos="1296"/>
                <w:tab w:val="left" w:pos="2016"/>
              </w:tabs>
              <w:rPr>
                <w:bCs/>
                <w:sz w:val="22"/>
                <w:szCs w:val="22"/>
              </w:rPr>
            </w:pPr>
            <w:r>
              <w:rPr>
                <w:bCs/>
                <w:sz w:val="22"/>
                <w:szCs w:val="22"/>
              </w:rPr>
              <w:t xml:space="preserve">NSM replied that as the school is a public entity, it is not allowed to invest the money as it is more of a risk. The accounts the school currently are using to hold their money are fine. </w:t>
            </w:r>
          </w:p>
          <w:p w14:paraId="22130AE7" w14:textId="52CB0989" w:rsidR="00C60216" w:rsidRDefault="00C60216" w:rsidP="00BF1B7F">
            <w:pPr>
              <w:tabs>
                <w:tab w:val="left" w:pos="0"/>
                <w:tab w:val="left" w:pos="1296"/>
                <w:tab w:val="left" w:pos="2016"/>
              </w:tabs>
              <w:rPr>
                <w:bCs/>
                <w:sz w:val="22"/>
                <w:szCs w:val="22"/>
              </w:rPr>
            </w:pPr>
            <w:r>
              <w:rPr>
                <w:bCs/>
                <w:sz w:val="22"/>
                <w:szCs w:val="22"/>
              </w:rPr>
              <w:t>NSM said he would speak to his managers to see if they know of any schools with substantial investment and will comeback with information to SGA</w:t>
            </w:r>
          </w:p>
          <w:p w14:paraId="5239B6B8" w14:textId="702E02B4" w:rsidR="00063A22" w:rsidRDefault="00063A22" w:rsidP="00BF1B7F">
            <w:pPr>
              <w:tabs>
                <w:tab w:val="left" w:pos="0"/>
                <w:tab w:val="left" w:pos="1296"/>
                <w:tab w:val="left" w:pos="2016"/>
              </w:tabs>
              <w:rPr>
                <w:bCs/>
                <w:sz w:val="22"/>
                <w:szCs w:val="22"/>
              </w:rPr>
            </w:pPr>
            <w:r w:rsidRPr="00063A22">
              <w:rPr>
                <w:b/>
                <w:bCs/>
                <w:sz w:val="22"/>
                <w:szCs w:val="22"/>
              </w:rPr>
              <w:lastRenderedPageBreak/>
              <w:t>Principle risks</w:t>
            </w:r>
            <w:r>
              <w:rPr>
                <w:bCs/>
                <w:sz w:val="22"/>
                <w:szCs w:val="22"/>
              </w:rPr>
              <w:t xml:space="preserve"> – there are mitigating factors with this, with COVID having an impact. The risk register is maintained and reviewed regularly, including both financial and non-financial elements.</w:t>
            </w:r>
          </w:p>
          <w:p w14:paraId="302A946D" w14:textId="2AF08117" w:rsidR="00063A22" w:rsidRDefault="00063A22" w:rsidP="00BF1B7F">
            <w:pPr>
              <w:tabs>
                <w:tab w:val="left" w:pos="0"/>
                <w:tab w:val="left" w:pos="1296"/>
                <w:tab w:val="left" w:pos="2016"/>
              </w:tabs>
              <w:rPr>
                <w:bCs/>
                <w:sz w:val="22"/>
                <w:szCs w:val="22"/>
              </w:rPr>
            </w:pPr>
            <w:r w:rsidRPr="00063A22">
              <w:rPr>
                <w:b/>
                <w:bCs/>
                <w:sz w:val="22"/>
                <w:szCs w:val="22"/>
              </w:rPr>
              <w:t>Governance</w:t>
            </w:r>
            <w:r>
              <w:rPr>
                <w:bCs/>
                <w:sz w:val="22"/>
                <w:szCs w:val="22"/>
              </w:rPr>
              <w:t xml:space="preserve"> – There is a high level of involvement, 6 meetings a year is the requirement and Kingshill hold 7. This helps with being able to adapt to situations.</w:t>
            </w:r>
          </w:p>
          <w:p w14:paraId="67950E38" w14:textId="77777777" w:rsidR="00063A22" w:rsidRDefault="00063A22" w:rsidP="00BF1B7F">
            <w:pPr>
              <w:tabs>
                <w:tab w:val="left" w:pos="0"/>
                <w:tab w:val="left" w:pos="1296"/>
                <w:tab w:val="left" w:pos="2016"/>
              </w:tabs>
              <w:rPr>
                <w:bCs/>
                <w:sz w:val="22"/>
                <w:szCs w:val="22"/>
              </w:rPr>
            </w:pPr>
          </w:p>
          <w:p w14:paraId="2C0467ED" w14:textId="4E2A91E2" w:rsidR="00063A22" w:rsidRDefault="00063A22" w:rsidP="00BF1B7F">
            <w:pPr>
              <w:tabs>
                <w:tab w:val="left" w:pos="0"/>
                <w:tab w:val="left" w:pos="1296"/>
                <w:tab w:val="left" w:pos="2016"/>
              </w:tabs>
              <w:rPr>
                <w:b/>
                <w:bCs/>
                <w:sz w:val="22"/>
                <w:szCs w:val="22"/>
              </w:rPr>
            </w:pPr>
            <w:r w:rsidRPr="00063A22">
              <w:rPr>
                <w:b/>
                <w:bCs/>
                <w:sz w:val="22"/>
                <w:szCs w:val="22"/>
              </w:rPr>
              <w:t>Financials</w:t>
            </w:r>
          </w:p>
          <w:p w14:paraId="522B7307" w14:textId="14CDA7BF" w:rsidR="00063A22" w:rsidRDefault="00063A22" w:rsidP="00BF1B7F">
            <w:pPr>
              <w:tabs>
                <w:tab w:val="left" w:pos="0"/>
                <w:tab w:val="left" w:pos="1296"/>
                <w:tab w:val="left" w:pos="2016"/>
              </w:tabs>
              <w:rPr>
                <w:bCs/>
                <w:sz w:val="22"/>
                <w:szCs w:val="22"/>
              </w:rPr>
            </w:pPr>
            <w:r>
              <w:rPr>
                <w:bCs/>
                <w:sz w:val="22"/>
                <w:szCs w:val="22"/>
              </w:rPr>
              <w:t xml:space="preserve">STO said Kingshill has had a very strong year. There has been a slight drop in income, mainly due to COVID restrictions. There has, however, been an increase in grant income. </w:t>
            </w:r>
          </w:p>
          <w:p w14:paraId="30A905CE" w14:textId="64C3EE7C" w:rsidR="00063A22" w:rsidRDefault="00063A22" w:rsidP="00BF1B7F">
            <w:pPr>
              <w:tabs>
                <w:tab w:val="left" w:pos="0"/>
                <w:tab w:val="left" w:pos="1296"/>
                <w:tab w:val="left" w:pos="2016"/>
              </w:tabs>
              <w:rPr>
                <w:bCs/>
                <w:sz w:val="22"/>
                <w:szCs w:val="22"/>
              </w:rPr>
            </w:pPr>
            <w:r w:rsidRPr="00063A22">
              <w:rPr>
                <w:b/>
                <w:bCs/>
                <w:sz w:val="22"/>
                <w:szCs w:val="22"/>
              </w:rPr>
              <w:t>Pension report</w:t>
            </w:r>
            <w:r>
              <w:rPr>
                <w:bCs/>
                <w:sz w:val="22"/>
                <w:szCs w:val="22"/>
              </w:rPr>
              <w:t xml:space="preserve"> – the main point of the pension report is paying the monthly pension contributions. It was confirmed that the school will not be asked to settle in full the total amount that is showing as owing</w:t>
            </w:r>
            <w:r w:rsidR="008364B9">
              <w:rPr>
                <w:bCs/>
                <w:sz w:val="22"/>
                <w:szCs w:val="22"/>
              </w:rPr>
              <w:t>.</w:t>
            </w:r>
          </w:p>
          <w:p w14:paraId="6F25B2A3" w14:textId="41DE091E" w:rsidR="008364B9" w:rsidRDefault="008364B9" w:rsidP="00BF1B7F">
            <w:pPr>
              <w:tabs>
                <w:tab w:val="left" w:pos="0"/>
                <w:tab w:val="left" w:pos="1296"/>
                <w:tab w:val="left" w:pos="2016"/>
              </w:tabs>
              <w:rPr>
                <w:bCs/>
                <w:sz w:val="22"/>
                <w:szCs w:val="22"/>
              </w:rPr>
            </w:pPr>
            <w:r w:rsidRPr="008364B9">
              <w:rPr>
                <w:b/>
                <w:bCs/>
                <w:sz w:val="22"/>
                <w:szCs w:val="22"/>
              </w:rPr>
              <w:t>Debtors</w:t>
            </w:r>
            <w:r>
              <w:rPr>
                <w:bCs/>
                <w:sz w:val="22"/>
                <w:szCs w:val="22"/>
              </w:rPr>
              <w:t xml:space="preserve"> – there is a big difference because of the CIF project, which in turn has had the opposite effect on creditors. Cash has slightly increased</w:t>
            </w:r>
          </w:p>
          <w:p w14:paraId="49A43DAF" w14:textId="761BDEDF" w:rsidR="008364B9" w:rsidRDefault="008364B9" w:rsidP="00BF1B7F">
            <w:pPr>
              <w:tabs>
                <w:tab w:val="left" w:pos="0"/>
                <w:tab w:val="left" w:pos="1296"/>
                <w:tab w:val="left" w:pos="2016"/>
              </w:tabs>
              <w:rPr>
                <w:b/>
                <w:bCs/>
                <w:sz w:val="22"/>
                <w:szCs w:val="22"/>
              </w:rPr>
            </w:pPr>
            <w:r>
              <w:rPr>
                <w:bCs/>
                <w:sz w:val="22"/>
                <w:szCs w:val="22"/>
              </w:rPr>
              <w:t xml:space="preserve">The net amount in the current account is healthy and showing that creditors can be paid. </w:t>
            </w:r>
            <w:r w:rsidRPr="008364B9">
              <w:rPr>
                <w:bCs/>
                <w:sz w:val="22"/>
                <w:szCs w:val="22"/>
              </w:rPr>
              <w:t>Reserves</w:t>
            </w:r>
            <w:r w:rsidRPr="008364B9">
              <w:rPr>
                <w:b/>
                <w:bCs/>
                <w:sz w:val="22"/>
                <w:szCs w:val="22"/>
              </w:rPr>
              <w:t xml:space="preserve"> </w:t>
            </w:r>
            <w:r w:rsidRPr="008364B9">
              <w:rPr>
                <w:bCs/>
                <w:sz w:val="22"/>
                <w:szCs w:val="22"/>
              </w:rPr>
              <w:t>have gone up</w:t>
            </w:r>
            <w:r>
              <w:rPr>
                <w:b/>
                <w:bCs/>
                <w:sz w:val="22"/>
                <w:szCs w:val="22"/>
              </w:rPr>
              <w:t xml:space="preserve"> </w:t>
            </w:r>
            <w:r w:rsidRPr="008364B9">
              <w:rPr>
                <w:bCs/>
                <w:sz w:val="22"/>
                <w:szCs w:val="22"/>
              </w:rPr>
              <w:t>£100k</w:t>
            </w:r>
            <w:r>
              <w:rPr>
                <w:b/>
                <w:bCs/>
                <w:sz w:val="22"/>
                <w:szCs w:val="22"/>
              </w:rPr>
              <w:t xml:space="preserve">. </w:t>
            </w:r>
          </w:p>
          <w:p w14:paraId="2641FCD6" w14:textId="08E11A56" w:rsidR="008364B9" w:rsidRDefault="008364B9" w:rsidP="00BF1B7F">
            <w:pPr>
              <w:tabs>
                <w:tab w:val="left" w:pos="0"/>
                <w:tab w:val="left" w:pos="1296"/>
                <w:tab w:val="left" w:pos="2016"/>
              </w:tabs>
              <w:rPr>
                <w:bCs/>
                <w:sz w:val="22"/>
                <w:szCs w:val="22"/>
              </w:rPr>
            </w:pPr>
            <w:r>
              <w:rPr>
                <w:bCs/>
                <w:sz w:val="22"/>
                <w:szCs w:val="22"/>
              </w:rPr>
              <w:t xml:space="preserve">The staff costs are the largest figure and increasing. </w:t>
            </w:r>
          </w:p>
          <w:p w14:paraId="3EBBFF21" w14:textId="4DE77ACD" w:rsidR="008364B9" w:rsidRDefault="008364B9" w:rsidP="00BF1B7F">
            <w:pPr>
              <w:tabs>
                <w:tab w:val="left" w:pos="0"/>
                <w:tab w:val="left" w:pos="1296"/>
                <w:tab w:val="left" w:pos="2016"/>
              </w:tabs>
              <w:rPr>
                <w:bCs/>
                <w:sz w:val="22"/>
                <w:szCs w:val="22"/>
              </w:rPr>
            </w:pPr>
            <w:r w:rsidRPr="008364B9">
              <w:rPr>
                <w:b/>
                <w:bCs/>
                <w:sz w:val="22"/>
                <w:szCs w:val="22"/>
              </w:rPr>
              <w:t>GQ</w:t>
            </w:r>
            <w:r>
              <w:rPr>
                <w:b/>
                <w:bCs/>
                <w:sz w:val="22"/>
                <w:szCs w:val="22"/>
              </w:rPr>
              <w:t xml:space="preserve"> </w:t>
            </w:r>
            <w:r>
              <w:rPr>
                <w:bCs/>
                <w:sz w:val="22"/>
                <w:szCs w:val="22"/>
              </w:rPr>
              <w:t xml:space="preserve">NRO said he had worked out that staff costs to income was approximately 86%, how did this compare to other schools? </w:t>
            </w:r>
          </w:p>
          <w:p w14:paraId="445EF432" w14:textId="682F44C0" w:rsidR="008364B9" w:rsidRDefault="008364B9" w:rsidP="00BF1B7F">
            <w:pPr>
              <w:tabs>
                <w:tab w:val="left" w:pos="0"/>
                <w:tab w:val="left" w:pos="1296"/>
                <w:tab w:val="left" w:pos="2016"/>
              </w:tabs>
              <w:rPr>
                <w:bCs/>
                <w:sz w:val="22"/>
                <w:szCs w:val="22"/>
              </w:rPr>
            </w:pPr>
            <w:r>
              <w:rPr>
                <w:bCs/>
                <w:sz w:val="22"/>
                <w:szCs w:val="22"/>
              </w:rPr>
              <w:t>NSM explained that the ESFA target figures was 80%, which is a big stretch for academies. He said is does vary, some</w:t>
            </w:r>
            <w:r w:rsidR="00F55A1E">
              <w:rPr>
                <w:bCs/>
                <w:sz w:val="22"/>
                <w:szCs w:val="22"/>
              </w:rPr>
              <w:t xml:space="preserve"> of the</w:t>
            </w:r>
            <w:r>
              <w:rPr>
                <w:bCs/>
                <w:sz w:val="22"/>
                <w:szCs w:val="22"/>
              </w:rPr>
              <w:t xml:space="preserve"> school</w:t>
            </w:r>
            <w:r w:rsidR="00CA7EF6">
              <w:rPr>
                <w:bCs/>
                <w:sz w:val="22"/>
                <w:szCs w:val="22"/>
              </w:rPr>
              <w:t>’</w:t>
            </w:r>
            <w:r>
              <w:rPr>
                <w:bCs/>
                <w:sz w:val="22"/>
                <w:szCs w:val="22"/>
              </w:rPr>
              <w:t>s teachers are on the highest pay scale</w:t>
            </w:r>
            <w:r w:rsidR="00CA7EF6">
              <w:rPr>
                <w:bCs/>
                <w:sz w:val="22"/>
                <w:szCs w:val="22"/>
              </w:rPr>
              <w:t>, however 86% is about the correct figure</w:t>
            </w:r>
            <w:r w:rsidR="005177EE">
              <w:rPr>
                <w:bCs/>
                <w:sz w:val="22"/>
                <w:szCs w:val="22"/>
              </w:rPr>
              <w:t xml:space="preserve"> and falls within the range for that of academies they work with. </w:t>
            </w:r>
          </w:p>
          <w:p w14:paraId="4E7BB11B" w14:textId="79853206" w:rsidR="00CA7EF6" w:rsidRDefault="00CA7EF6" w:rsidP="00BF1B7F">
            <w:pPr>
              <w:tabs>
                <w:tab w:val="left" w:pos="0"/>
                <w:tab w:val="left" w:pos="1296"/>
                <w:tab w:val="left" w:pos="2016"/>
              </w:tabs>
              <w:rPr>
                <w:bCs/>
                <w:sz w:val="22"/>
                <w:szCs w:val="22"/>
              </w:rPr>
            </w:pPr>
            <w:r w:rsidRPr="00CA7EF6">
              <w:rPr>
                <w:b/>
                <w:bCs/>
                <w:sz w:val="22"/>
                <w:szCs w:val="22"/>
              </w:rPr>
              <w:t>GQ</w:t>
            </w:r>
            <w:r>
              <w:rPr>
                <w:b/>
                <w:bCs/>
                <w:sz w:val="22"/>
                <w:szCs w:val="22"/>
              </w:rPr>
              <w:t xml:space="preserve"> </w:t>
            </w:r>
            <w:r>
              <w:rPr>
                <w:bCs/>
                <w:sz w:val="22"/>
                <w:szCs w:val="22"/>
              </w:rPr>
              <w:t xml:space="preserve">NRO requested if benchmark figures could be seen, NSM said he would get some figures together and relay back to SGA. RBL asked </w:t>
            </w:r>
            <w:r w:rsidR="00F55A1E">
              <w:rPr>
                <w:bCs/>
                <w:sz w:val="22"/>
                <w:szCs w:val="22"/>
              </w:rPr>
              <w:t>if</w:t>
            </w:r>
            <w:r>
              <w:rPr>
                <w:bCs/>
                <w:sz w:val="22"/>
                <w:szCs w:val="22"/>
              </w:rPr>
              <w:t xml:space="preserve"> the benchmark could be against variable schools.</w:t>
            </w:r>
          </w:p>
          <w:p w14:paraId="5C3B4CB3" w14:textId="77777777" w:rsidR="00CA7EF6" w:rsidRDefault="00CA7EF6" w:rsidP="00BF1B7F">
            <w:pPr>
              <w:tabs>
                <w:tab w:val="left" w:pos="0"/>
                <w:tab w:val="left" w:pos="1296"/>
                <w:tab w:val="left" w:pos="2016"/>
              </w:tabs>
              <w:rPr>
                <w:bCs/>
                <w:sz w:val="22"/>
                <w:szCs w:val="22"/>
              </w:rPr>
            </w:pPr>
            <w:r>
              <w:rPr>
                <w:bCs/>
                <w:sz w:val="22"/>
                <w:szCs w:val="22"/>
              </w:rPr>
              <w:t>It was noted that the ESFA may read the management letters, details of which refer back to the accounts. The layout of the management letter has changed to make it more understandable.</w:t>
            </w:r>
          </w:p>
          <w:p w14:paraId="22FC39D2" w14:textId="5BB78CE2" w:rsidR="00CA7EF6" w:rsidRDefault="008A271E" w:rsidP="00BF1B7F">
            <w:pPr>
              <w:tabs>
                <w:tab w:val="left" w:pos="0"/>
                <w:tab w:val="left" w:pos="1296"/>
                <w:tab w:val="left" w:pos="2016"/>
              </w:tabs>
              <w:rPr>
                <w:bCs/>
                <w:sz w:val="22"/>
                <w:szCs w:val="22"/>
              </w:rPr>
            </w:pPr>
            <w:r>
              <w:rPr>
                <w:bCs/>
                <w:sz w:val="22"/>
                <w:szCs w:val="22"/>
              </w:rPr>
              <w:t xml:space="preserve">The Report to the Trustees has been reviewed, with the draft accounts received in time. They showed no major issues or unadjusted errors. </w:t>
            </w:r>
            <w:r w:rsidR="00CA7EF6">
              <w:rPr>
                <w:bCs/>
                <w:sz w:val="22"/>
                <w:szCs w:val="22"/>
              </w:rPr>
              <w:t xml:space="preserve"> </w:t>
            </w:r>
          </w:p>
          <w:p w14:paraId="2BA4AB9F" w14:textId="54E9F6DD" w:rsidR="008A271E" w:rsidRDefault="009C2228" w:rsidP="00BF1B7F">
            <w:pPr>
              <w:tabs>
                <w:tab w:val="left" w:pos="0"/>
                <w:tab w:val="left" w:pos="1296"/>
                <w:tab w:val="left" w:pos="2016"/>
              </w:tabs>
              <w:rPr>
                <w:bCs/>
                <w:sz w:val="22"/>
                <w:szCs w:val="22"/>
              </w:rPr>
            </w:pPr>
            <w:r>
              <w:rPr>
                <w:bCs/>
                <w:sz w:val="22"/>
                <w:szCs w:val="22"/>
              </w:rPr>
              <w:t xml:space="preserve">A </w:t>
            </w:r>
            <w:r w:rsidR="00DB3E2E">
              <w:rPr>
                <w:bCs/>
                <w:sz w:val="22"/>
                <w:szCs w:val="22"/>
              </w:rPr>
              <w:t>question was asked about the defined benefit pension liability and it being a significant risk to the school. NSM said the Hymans Robertson report is assessed</w:t>
            </w:r>
            <w:r w:rsidR="00834F87">
              <w:rPr>
                <w:bCs/>
                <w:sz w:val="22"/>
                <w:szCs w:val="22"/>
              </w:rPr>
              <w:t xml:space="preserve">, with reliance on the report to ascertain the risk. </w:t>
            </w:r>
            <w:r w:rsidR="00295900">
              <w:rPr>
                <w:bCs/>
                <w:sz w:val="22"/>
                <w:szCs w:val="22"/>
              </w:rPr>
              <w:t xml:space="preserve">It was emphasised that there was no need to worry. </w:t>
            </w:r>
          </w:p>
          <w:p w14:paraId="2EB05DEB" w14:textId="5CF0550E" w:rsidR="00295900" w:rsidRDefault="00295900" w:rsidP="00BF1B7F">
            <w:pPr>
              <w:tabs>
                <w:tab w:val="left" w:pos="0"/>
                <w:tab w:val="left" w:pos="1296"/>
                <w:tab w:val="left" w:pos="2016"/>
              </w:tabs>
              <w:rPr>
                <w:bCs/>
                <w:sz w:val="22"/>
                <w:szCs w:val="22"/>
              </w:rPr>
            </w:pPr>
            <w:r w:rsidRPr="00295900">
              <w:rPr>
                <w:b/>
                <w:bCs/>
                <w:sz w:val="22"/>
                <w:szCs w:val="22"/>
              </w:rPr>
              <w:t>GQ</w:t>
            </w:r>
            <w:r>
              <w:rPr>
                <w:bCs/>
                <w:sz w:val="22"/>
                <w:szCs w:val="22"/>
              </w:rPr>
              <w:t xml:space="preserve"> Would paying the liability be a waste of money? </w:t>
            </w:r>
          </w:p>
          <w:p w14:paraId="0AFBF2CD" w14:textId="4A73B991" w:rsidR="00295900" w:rsidRDefault="00295900" w:rsidP="00BF1B7F">
            <w:pPr>
              <w:tabs>
                <w:tab w:val="left" w:pos="0"/>
                <w:tab w:val="left" w:pos="1296"/>
                <w:tab w:val="left" w:pos="2016"/>
              </w:tabs>
              <w:rPr>
                <w:bCs/>
                <w:sz w:val="22"/>
                <w:szCs w:val="22"/>
              </w:rPr>
            </w:pPr>
            <w:r>
              <w:rPr>
                <w:bCs/>
                <w:sz w:val="22"/>
                <w:szCs w:val="22"/>
              </w:rPr>
              <w:t xml:space="preserve">NSM said that as long as monthly contributions and any lump sums were settled, </w:t>
            </w:r>
            <w:r w:rsidR="00C65989">
              <w:rPr>
                <w:bCs/>
                <w:sz w:val="22"/>
                <w:szCs w:val="22"/>
              </w:rPr>
              <w:t>this was not needed</w:t>
            </w:r>
            <w:r w:rsidR="00D25C6C">
              <w:rPr>
                <w:bCs/>
                <w:sz w:val="22"/>
                <w:szCs w:val="22"/>
              </w:rPr>
              <w:t>.</w:t>
            </w:r>
          </w:p>
          <w:p w14:paraId="54A2BD9A" w14:textId="5BB7FC68" w:rsidR="007A1894" w:rsidRDefault="007A1894" w:rsidP="00BF1B7F">
            <w:pPr>
              <w:tabs>
                <w:tab w:val="left" w:pos="0"/>
                <w:tab w:val="left" w:pos="1296"/>
                <w:tab w:val="left" w:pos="2016"/>
              </w:tabs>
              <w:rPr>
                <w:bCs/>
                <w:sz w:val="22"/>
                <w:szCs w:val="22"/>
              </w:rPr>
            </w:pPr>
            <w:r w:rsidRPr="007A1894">
              <w:rPr>
                <w:b/>
                <w:bCs/>
                <w:sz w:val="22"/>
                <w:szCs w:val="22"/>
              </w:rPr>
              <w:t>GQ</w:t>
            </w:r>
            <w:r>
              <w:rPr>
                <w:bCs/>
                <w:sz w:val="22"/>
                <w:szCs w:val="22"/>
              </w:rPr>
              <w:t xml:space="preserve"> RBL asked what percentage </w:t>
            </w:r>
            <w:r w:rsidR="007F5860">
              <w:rPr>
                <w:bCs/>
                <w:sz w:val="22"/>
                <w:szCs w:val="22"/>
              </w:rPr>
              <w:t xml:space="preserve">of materiality </w:t>
            </w:r>
            <w:r>
              <w:rPr>
                <w:bCs/>
                <w:sz w:val="22"/>
                <w:szCs w:val="22"/>
              </w:rPr>
              <w:t>is a sample</w:t>
            </w:r>
            <w:r w:rsidR="007F5860">
              <w:rPr>
                <w:bCs/>
                <w:sz w:val="22"/>
                <w:szCs w:val="22"/>
              </w:rPr>
              <w:t>.</w:t>
            </w:r>
            <w:r>
              <w:rPr>
                <w:bCs/>
                <w:sz w:val="22"/>
                <w:szCs w:val="22"/>
              </w:rPr>
              <w:t xml:space="preserve"> </w:t>
            </w:r>
          </w:p>
          <w:p w14:paraId="2D69E989" w14:textId="20AC5CA5" w:rsidR="006B6714" w:rsidRDefault="006B6714" w:rsidP="00BF1B7F">
            <w:pPr>
              <w:tabs>
                <w:tab w:val="left" w:pos="0"/>
                <w:tab w:val="left" w:pos="1296"/>
                <w:tab w:val="left" w:pos="2016"/>
              </w:tabs>
              <w:rPr>
                <w:bCs/>
                <w:sz w:val="22"/>
                <w:szCs w:val="22"/>
              </w:rPr>
            </w:pPr>
            <w:r>
              <w:rPr>
                <w:bCs/>
                <w:sz w:val="22"/>
                <w:szCs w:val="22"/>
              </w:rPr>
              <w:t xml:space="preserve">NSM replied that </w:t>
            </w:r>
            <w:r w:rsidR="005B21BD">
              <w:rPr>
                <w:bCs/>
                <w:sz w:val="22"/>
                <w:szCs w:val="22"/>
              </w:rPr>
              <w:t xml:space="preserve">the fixed asset register is an element of control and that it is run through a sample calculator. </w:t>
            </w:r>
          </w:p>
          <w:p w14:paraId="0F6AE2A3" w14:textId="414B7058" w:rsidR="005B21BD" w:rsidRDefault="005B21BD" w:rsidP="00BF1B7F">
            <w:pPr>
              <w:tabs>
                <w:tab w:val="left" w:pos="0"/>
                <w:tab w:val="left" w:pos="1296"/>
                <w:tab w:val="left" w:pos="2016"/>
              </w:tabs>
              <w:rPr>
                <w:bCs/>
                <w:sz w:val="22"/>
                <w:szCs w:val="22"/>
              </w:rPr>
            </w:pPr>
            <w:r>
              <w:rPr>
                <w:bCs/>
                <w:sz w:val="22"/>
                <w:szCs w:val="22"/>
              </w:rPr>
              <w:t>NSM concluded that the management letter</w:t>
            </w:r>
            <w:r w:rsidR="005177EE">
              <w:rPr>
                <w:bCs/>
                <w:sz w:val="22"/>
                <w:szCs w:val="22"/>
              </w:rPr>
              <w:t xml:space="preserve"> indicates that the </w:t>
            </w:r>
            <w:r>
              <w:rPr>
                <w:bCs/>
                <w:sz w:val="22"/>
                <w:szCs w:val="22"/>
              </w:rPr>
              <w:t xml:space="preserve">school and systems are in a very strong position. </w:t>
            </w:r>
          </w:p>
          <w:p w14:paraId="2CACE4CB" w14:textId="45944A18" w:rsidR="005B21BD" w:rsidRDefault="005B21BD" w:rsidP="00BF1B7F">
            <w:pPr>
              <w:tabs>
                <w:tab w:val="left" w:pos="0"/>
                <w:tab w:val="left" w:pos="1296"/>
                <w:tab w:val="left" w:pos="2016"/>
              </w:tabs>
              <w:rPr>
                <w:bCs/>
                <w:sz w:val="22"/>
                <w:szCs w:val="22"/>
              </w:rPr>
            </w:pPr>
            <w:r>
              <w:rPr>
                <w:bCs/>
                <w:sz w:val="22"/>
                <w:szCs w:val="22"/>
              </w:rPr>
              <w:t xml:space="preserve">ATH thanked Randall Payne for the report and STO and NSM for the time spent on the presentation. </w:t>
            </w:r>
          </w:p>
          <w:p w14:paraId="5BA834AA" w14:textId="64EB500F" w:rsidR="005B21BD" w:rsidRDefault="005B21BD" w:rsidP="00BF1B7F">
            <w:pPr>
              <w:tabs>
                <w:tab w:val="left" w:pos="0"/>
                <w:tab w:val="left" w:pos="1296"/>
                <w:tab w:val="left" w:pos="2016"/>
              </w:tabs>
              <w:rPr>
                <w:bCs/>
                <w:sz w:val="22"/>
                <w:szCs w:val="22"/>
              </w:rPr>
            </w:pPr>
            <w:r>
              <w:rPr>
                <w:bCs/>
                <w:sz w:val="22"/>
                <w:szCs w:val="22"/>
              </w:rPr>
              <w:t>SGA also thanked Randall Payne for this help with the audit.</w:t>
            </w:r>
          </w:p>
          <w:p w14:paraId="326B4B62" w14:textId="77BB0F6E" w:rsidR="005B21BD" w:rsidRDefault="005B21BD" w:rsidP="00BF1B7F">
            <w:pPr>
              <w:tabs>
                <w:tab w:val="left" w:pos="0"/>
                <w:tab w:val="left" w:pos="1296"/>
                <w:tab w:val="left" w:pos="2016"/>
              </w:tabs>
              <w:rPr>
                <w:bCs/>
                <w:sz w:val="22"/>
                <w:szCs w:val="22"/>
              </w:rPr>
            </w:pPr>
            <w:r>
              <w:rPr>
                <w:bCs/>
                <w:sz w:val="22"/>
                <w:szCs w:val="22"/>
              </w:rPr>
              <w:t>STO and NSM left the meeting at 6.40pm</w:t>
            </w:r>
          </w:p>
          <w:p w14:paraId="5E4BDEAD" w14:textId="1FAA8C75" w:rsidR="005B21BD" w:rsidRDefault="005B21BD" w:rsidP="00BF1B7F">
            <w:pPr>
              <w:tabs>
                <w:tab w:val="left" w:pos="0"/>
                <w:tab w:val="left" w:pos="1296"/>
                <w:tab w:val="left" w:pos="2016"/>
              </w:tabs>
              <w:rPr>
                <w:bCs/>
                <w:sz w:val="22"/>
                <w:szCs w:val="22"/>
              </w:rPr>
            </w:pPr>
          </w:p>
          <w:p w14:paraId="6CDB36C6" w14:textId="47133713" w:rsidR="005B21BD" w:rsidRDefault="005B21BD" w:rsidP="00BF1B7F">
            <w:pPr>
              <w:tabs>
                <w:tab w:val="left" w:pos="0"/>
                <w:tab w:val="left" w:pos="1296"/>
                <w:tab w:val="left" w:pos="2016"/>
              </w:tabs>
              <w:rPr>
                <w:bCs/>
                <w:sz w:val="22"/>
                <w:szCs w:val="22"/>
              </w:rPr>
            </w:pPr>
            <w:r>
              <w:rPr>
                <w:bCs/>
                <w:sz w:val="22"/>
                <w:szCs w:val="22"/>
              </w:rPr>
              <w:t>SGA will read the letters and discuss at the Full Governors</w:t>
            </w:r>
            <w:r w:rsidR="00F55A1E">
              <w:rPr>
                <w:bCs/>
                <w:sz w:val="22"/>
                <w:szCs w:val="22"/>
              </w:rPr>
              <w:t>’</w:t>
            </w:r>
            <w:r>
              <w:rPr>
                <w:bCs/>
                <w:sz w:val="22"/>
                <w:szCs w:val="22"/>
              </w:rPr>
              <w:t xml:space="preserve"> meeting on 2</w:t>
            </w:r>
            <w:r w:rsidRPr="005B21BD">
              <w:rPr>
                <w:bCs/>
                <w:sz w:val="22"/>
                <w:szCs w:val="22"/>
                <w:vertAlign w:val="superscript"/>
              </w:rPr>
              <w:t>nd</w:t>
            </w:r>
            <w:r>
              <w:rPr>
                <w:bCs/>
                <w:sz w:val="22"/>
                <w:szCs w:val="22"/>
              </w:rPr>
              <w:t xml:space="preserve"> December 2021</w:t>
            </w:r>
            <w:r w:rsidR="000B6684">
              <w:rPr>
                <w:bCs/>
                <w:sz w:val="22"/>
                <w:szCs w:val="22"/>
              </w:rPr>
              <w:t>, they will then need approval at the meeting to comply with deadlines.</w:t>
            </w:r>
          </w:p>
          <w:p w14:paraId="6EF90914" w14:textId="7FC1EE7E" w:rsidR="005177EE" w:rsidRPr="000C522D" w:rsidRDefault="000B6684" w:rsidP="005177EE">
            <w:pPr>
              <w:tabs>
                <w:tab w:val="left" w:pos="0"/>
                <w:tab w:val="left" w:pos="1296"/>
                <w:tab w:val="left" w:pos="2016"/>
              </w:tabs>
              <w:rPr>
                <w:bCs/>
                <w:sz w:val="22"/>
                <w:szCs w:val="22"/>
              </w:rPr>
            </w:pPr>
            <w:r>
              <w:rPr>
                <w:bCs/>
                <w:sz w:val="22"/>
                <w:szCs w:val="22"/>
              </w:rPr>
              <w:t>SGA asked for any comments to be with her by 29</w:t>
            </w:r>
            <w:r w:rsidRPr="000B6684">
              <w:rPr>
                <w:bCs/>
                <w:sz w:val="22"/>
                <w:szCs w:val="22"/>
                <w:vertAlign w:val="superscript"/>
              </w:rPr>
              <w:t>th</w:t>
            </w:r>
            <w:r>
              <w:rPr>
                <w:bCs/>
                <w:sz w:val="22"/>
                <w:szCs w:val="22"/>
              </w:rPr>
              <w:t xml:space="preserve"> November 2021</w:t>
            </w:r>
            <w:r w:rsidR="005177EE">
              <w:rPr>
                <w:bCs/>
                <w:sz w:val="22"/>
                <w:szCs w:val="22"/>
              </w:rPr>
              <w:t xml:space="preserve">. </w:t>
            </w:r>
          </w:p>
        </w:tc>
        <w:tc>
          <w:tcPr>
            <w:tcW w:w="781" w:type="dxa"/>
            <w:tcBorders>
              <w:top w:val="single" w:sz="4" w:space="0" w:color="auto"/>
              <w:left w:val="single" w:sz="4" w:space="0" w:color="auto"/>
              <w:bottom w:val="single" w:sz="4" w:space="0" w:color="auto"/>
              <w:right w:val="single" w:sz="4" w:space="0" w:color="auto"/>
            </w:tcBorders>
          </w:tcPr>
          <w:p w14:paraId="112CACD7" w14:textId="77777777" w:rsidR="00760932" w:rsidRDefault="00760932" w:rsidP="00222C55">
            <w:pPr>
              <w:pStyle w:val="Header"/>
              <w:rPr>
                <w:bCs/>
                <w:sz w:val="22"/>
                <w:szCs w:val="22"/>
              </w:rPr>
            </w:pPr>
          </w:p>
          <w:p w14:paraId="706870AB" w14:textId="77777777" w:rsidR="00C60216" w:rsidRDefault="00C60216" w:rsidP="00222C55">
            <w:pPr>
              <w:pStyle w:val="Header"/>
              <w:rPr>
                <w:bCs/>
                <w:sz w:val="22"/>
                <w:szCs w:val="22"/>
              </w:rPr>
            </w:pPr>
          </w:p>
          <w:p w14:paraId="1FE4D9A9" w14:textId="77777777" w:rsidR="00C60216" w:rsidRDefault="00C60216" w:rsidP="00222C55">
            <w:pPr>
              <w:pStyle w:val="Header"/>
              <w:rPr>
                <w:bCs/>
                <w:sz w:val="22"/>
                <w:szCs w:val="22"/>
              </w:rPr>
            </w:pPr>
          </w:p>
          <w:p w14:paraId="065222D2" w14:textId="77777777" w:rsidR="00C60216" w:rsidRDefault="00C60216" w:rsidP="00222C55">
            <w:pPr>
              <w:pStyle w:val="Header"/>
              <w:rPr>
                <w:bCs/>
                <w:sz w:val="22"/>
                <w:szCs w:val="22"/>
              </w:rPr>
            </w:pPr>
          </w:p>
          <w:p w14:paraId="006DBF09" w14:textId="77777777" w:rsidR="00C60216" w:rsidRDefault="00C60216" w:rsidP="00222C55">
            <w:pPr>
              <w:pStyle w:val="Header"/>
              <w:rPr>
                <w:bCs/>
                <w:sz w:val="22"/>
                <w:szCs w:val="22"/>
              </w:rPr>
            </w:pPr>
          </w:p>
          <w:p w14:paraId="6011DCE3" w14:textId="77777777" w:rsidR="00C60216" w:rsidRDefault="00C60216" w:rsidP="00222C55">
            <w:pPr>
              <w:pStyle w:val="Header"/>
              <w:rPr>
                <w:bCs/>
                <w:sz w:val="22"/>
                <w:szCs w:val="22"/>
              </w:rPr>
            </w:pPr>
          </w:p>
          <w:p w14:paraId="36C4B796" w14:textId="77777777" w:rsidR="00C60216" w:rsidRDefault="00C60216" w:rsidP="00222C55">
            <w:pPr>
              <w:pStyle w:val="Header"/>
              <w:rPr>
                <w:bCs/>
                <w:sz w:val="22"/>
                <w:szCs w:val="22"/>
              </w:rPr>
            </w:pPr>
          </w:p>
          <w:p w14:paraId="7926CADC" w14:textId="77777777" w:rsidR="00C60216" w:rsidRDefault="00C60216" w:rsidP="00222C55">
            <w:pPr>
              <w:pStyle w:val="Header"/>
              <w:rPr>
                <w:bCs/>
                <w:sz w:val="22"/>
                <w:szCs w:val="22"/>
              </w:rPr>
            </w:pPr>
          </w:p>
          <w:p w14:paraId="449321BC" w14:textId="77777777" w:rsidR="00C60216" w:rsidRDefault="00C60216" w:rsidP="00222C55">
            <w:pPr>
              <w:pStyle w:val="Header"/>
              <w:rPr>
                <w:bCs/>
                <w:sz w:val="22"/>
                <w:szCs w:val="22"/>
              </w:rPr>
            </w:pPr>
          </w:p>
          <w:p w14:paraId="282EEB53" w14:textId="77777777" w:rsidR="00C60216" w:rsidRDefault="00C60216" w:rsidP="00222C55">
            <w:pPr>
              <w:pStyle w:val="Header"/>
              <w:rPr>
                <w:bCs/>
                <w:sz w:val="22"/>
                <w:szCs w:val="22"/>
              </w:rPr>
            </w:pPr>
          </w:p>
          <w:p w14:paraId="37B39F49" w14:textId="77777777" w:rsidR="00C60216" w:rsidRDefault="00C60216" w:rsidP="00222C55">
            <w:pPr>
              <w:pStyle w:val="Header"/>
              <w:rPr>
                <w:bCs/>
                <w:sz w:val="22"/>
                <w:szCs w:val="22"/>
              </w:rPr>
            </w:pPr>
          </w:p>
          <w:p w14:paraId="727F471A" w14:textId="77777777" w:rsidR="00C60216" w:rsidRDefault="00C60216" w:rsidP="00222C55">
            <w:pPr>
              <w:pStyle w:val="Header"/>
              <w:rPr>
                <w:bCs/>
                <w:sz w:val="22"/>
                <w:szCs w:val="22"/>
              </w:rPr>
            </w:pPr>
          </w:p>
          <w:p w14:paraId="475BDC21" w14:textId="77777777" w:rsidR="00C60216" w:rsidRDefault="00C60216" w:rsidP="00222C55">
            <w:pPr>
              <w:pStyle w:val="Header"/>
              <w:rPr>
                <w:bCs/>
                <w:sz w:val="22"/>
                <w:szCs w:val="22"/>
              </w:rPr>
            </w:pPr>
          </w:p>
          <w:p w14:paraId="11E3AB18" w14:textId="77777777" w:rsidR="00C60216" w:rsidRDefault="00C60216" w:rsidP="00222C55">
            <w:pPr>
              <w:pStyle w:val="Header"/>
              <w:rPr>
                <w:bCs/>
                <w:sz w:val="22"/>
                <w:szCs w:val="22"/>
              </w:rPr>
            </w:pPr>
          </w:p>
          <w:p w14:paraId="14366D16" w14:textId="77777777" w:rsidR="00C60216" w:rsidRDefault="00C60216" w:rsidP="00222C55">
            <w:pPr>
              <w:pStyle w:val="Header"/>
              <w:rPr>
                <w:bCs/>
                <w:sz w:val="22"/>
                <w:szCs w:val="22"/>
              </w:rPr>
            </w:pPr>
          </w:p>
          <w:p w14:paraId="2FB52880" w14:textId="77777777" w:rsidR="00C60216" w:rsidRDefault="00C60216" w:rsidP="00222C55">
            <w:pPr>
              <w:pStyle w:val="Header"/>
              <w:rPr>
                <w:bCs/>
                <w:sz w:val="22"/>
                <w:szCs w:val="22"/>
              </w:rPr>
            </w:pPr>
          </w:p>
          <w:p w14:paraId="40D120E0" w14:textId="77777777" w:rsidR="00C60216" w:rsidRDefault="00C60216" w:rsidP="00222C55">
            <w:pPr>
              <w:pStyle w:val="Header"/>
              <w:rPr>
                <w:bCs/>
                <w:sz w:val="22"/>
                <w:szCs w:val="22"/>
              </w:rPr>
            </w:pPr>
          </w:p>
          <w:p w14:paraId="073BB371" w14:textId="08CDDFF0" w:rsidR="00C60216" w:rsidRDefault="00C60216" w:rsidP="00222C55">
            <w:pPr>
              <w:pStyle w:val="Header"/>
              <w:rPr>
                <w:bCs/>
                <w:sz w:val="22"/>
                <w:szCs w:val="22"/>
              </w:rPr>
            </w:pPr>
            <w:r>
              <w:rPr>
                <w:bCs/>
                <w:sz w:val="22"/>
                <w:szCs w:val="22"/>
              </w:rPr>
              <w:t>NSM</w:t>
            </w:r>
          </w:p>
          <w:p w14:paraId="5D14A1D3" w14:textId="7B90F8DC" w:rsidR="00CA7EF6" w:rsidRDefault="00CA7EF6" w:rsidP="00222C55">
            <w:pPr>
              <w:pStyle w:val="Header"/>
              <w:rPr>
                <w:bCs/>
                <w:sz w:val="22"/>
                <w:szCs w:val="22"/>
              </w:rPr>
            </w:pPr>
          </w:p>
          <w:p w14:paraId="03A80EA1" w14:textId="6145EFF5" w:rsidR="00CA7EF6" w:rsidRDefault="00CA7EF6" w:rsidP="00222C55">
            <w:pPr>
              <w:pStyle w:val="Header"/>
              <w:rPr>
                <w:bCs/>
                <w:sz w:val="22"/>
                <w:szCs w:val="22"/>
              </w:rPr>
            </w:pPr>
          </w:p>
          <w:p w14:paraId="5313700E" w14:textId="2BBEB210" w:rsidR="00CA7EF6" w:rsidRDefault="00CA7EF6" w:rsidP="00222C55">
            <w:pPr>
              <w:pStyle w:val="Header"/>
              <w:rPr>
                <w:bCs/>
                <w:sz w:val="22"/>
                <w:szCs w:val="22"/>
              </w:rPr>
            </w:pPr>
          </w:p>
          <w:p w14:paraId="4DC1D5A5" w14:textId="202DFFDF" w:rsidR="00CA7EF6" w:rsidRDefault="00CA7EF6" w:rsidP="00222C55">
            <w:pPr>
              <w:pStyle w:val="Header"/>
              <w:rPr>
                <w:bCs/>
                <w:sz w:val="22"/>
                <w:szCs w:val="22"/>
              </w:rPr>
            </w:pPr>
          </w:p>
          <w:p w14:paraId="1FBDDB31" w14:textId="518E9DB9" w:rsidR="00CA7EF6" w:rsidRDefault="00CA7EF6" w:rsidP="00222C55">
            <w:pPr>
              <w:pStyle w:val="Header"/>
              <w:rPr>
                <w:bCs/>
                <w:sz w:val="22"/>
                <w:szCs w:val="22"/>
              </w:rPr>
            </w:pPr>
          </w:p>
          <w:p w14:paraId="6745A184" w14:textId="75522096" w:rsidR="00CA7EF6" w:rsidRDefault="00CA7EF6" w:rsidP="00222C55">
            <w:pPr>
              <w:pStyle w:val="Header"/>
              <w:rPr>
                <w:bCs/>
                <w:sz w:val="22"/>
                <w:szCs w:val="22"/>
              </w:rPr>
            </w:pPr>
          </w:p>
          <w:p w14:paraId="6AB92050" w14:textId="5B1986C9" w:rsidR="00CA7EF6" w:rsidRDefault="00CA7EF6" w:rsidP="00222C55">
            <w:pPr>
              <w:pStyle w:val="Header"/>
              <w:rPr>
                <w:bCs/>
                <w:sz w:val="22"/>
                <w:szCs w:val="22"/>
              </w:rPr>
            </w:pPr>
          </w:p>
          <w:p w14:paraId="7D54B22B" w14:textId="35442411" w:rsidR="00CA7EF6" w:rsidRDefault="00CA7EF6" w:rsidP="00222C55">
            <w:pPr>
              <w:pStyle w:val="Header"/>
              <w:rPr>
                <w:bCs/>
                <w:sz w:val="22"/>
                <w:szCs w:val="22"/>
              </w:rPr>
            </w:pPr>
          </w:p>
          <w:p w14:paraId="1228712D" w14:textId="348A8C63" w:rsidR="00CA7EF6" w:rsidRDefault="00CA7EF6" w:rsidP="00222C55">
            <w:pPr>
              <w:pStyle w:val="Header"/>
              <w:rPr>
                <w:bCs/>
                <w:sz w:val="22"/>
                <w:szCs w:val="22"/>
              </w:rPr>
            </w:pPr>
          </w:p>
          <w:p w14:paraId="42387EEB" w14:textId="0C69C5C1" w:rsidR="00CA7EF6" w:rsidRDefault="00CA7EF6" w:rsidP="00222C55">
            <w:pPr>
              <w:pStyle w:val="Header"/>
              <w:rPr>
                <w:bCs/>
                <w:sz w:val="22"/>
                <w:szCs w:val="22"/>
              </w:rPr>
            </w:pPr>
          </w:p>
          <w:p w14:paraId="50D4426C" w14:textId="7A0503BF" w:rsidR="00CA7EF6" w:rsidRDefault="00CA7EF6" w:rsidP="00222C55">
            <w:pPr>
              <w:pStyle w:val="Header"/>
              <w:rPr>
                <w:bCs/>
                <w:sz w:val="22"/>
                <w:szCs w:val="22"/>
              </w:rPr>
            </w:pPr>
          </w:p>
          <w:p w14:paraId="2D6DA069" w14:textId="61AFB6E2" w:rsidR="00CA7EF6" w:rsidRDefault="00CA7EF6" w:rsidP="00222C55">
            <w:pPr>
              <w:pStyle w:val="Header"/>
              <w:rPr>
                <w:bCs/>
                <w:sz w:val="22"/>
                <w:szCs w:val="22"/>
              </w:rPr>
            </w:pPr>
          </w:p>
          <w:p w14:paraId="2D07D4AB" w14:textId="2076726C" w:rsidR="00CA7EF6" w:rsidRDefault="00CA7EF6" w:rsidP="00222C55">
            <w:pPr>
              <w:pStyle w:val="Header"/>
              <w:rPr>
                <w:bCs/>
                <w:sz w:val="22"/>
                <w:szCs w:val="22"/>
              </w:rPr>
            </w:pPr>
          </w:p>
          <w:p w14:paraId="7B106BF4" w14:textId="400A5DDC" w:rsidR="00CA7EF6" w:rsidRDefault="00CA7EF6" w:rsidP="00222C55">
            <w:pPr>
              <w:pStyle w:val="Header"/>
              <w:rPr>
                <w:bCs/>
                <w:sz w:val="22"/>
                <w:szCs w:val="22"/>
              </w:rPr>
            </w:pPr>
          </w:p>
          <w:p w14:paraId="68BFA240" w14:textId="1AC06F95" w:rsidR="00CA7EF6" w:rsidRDefault="00CA7EF6" w:rsidP="00222C55">
            <w:pPr>
              <w:pStyle w:val="Header"/>
              <w:rPr>
                <w:bCs/>
                <w:sz w:val="22"/>
                <w:szCs w:val="22"/>
              </w:rPr>
            </w:pPr>
          </w:p>
          <w:p w14:paraId="6385640B" w14:textId="0F5BEDB0" w:rsidR="00CA7EF6" w:rsidRDefault="00CA7EF6" w:rsidP="00222C55">
            <w:pPr>
              <w:pStyle w:val="Header"/>
              <w:rPr>
                <w:bCs/>
                <w:sz w:val="22"/>
                <w:szCs w:val="22"/>
              </w:rPr>
            </w:pPr>
          </w:p>
          <w:p w14:paraId="54BA3DCC" w14:textId="07E1922E" w:rsidR="00CA7EF6" w:rsidRDefault="00CA7EF6" w:rsidP="00222C55">
            <w:pPr>
              <w:pStyle w:val="Header"/>
              <w:rPr>
                <w:bCs/>
                <w:sz w:val="22"/>
                <w:szCs w:val="22"/>
              </w:rPr>
            </w:pPr>
          </w:p>
          <w:p w14:paraId="73B1A4BB" w14:textId="010998B7" w:rsidR="00CA7EF6" w:rsidRDefault="00CA7EF6" w:rsidP="00222C55">
            <w:pPr>
              <w:pStyle w:val="Header"/>
              <w:rPr>
                <w:bCs/>
                <w:sz w:val="22"/>
                <w:szCs w:val="22"/>
              </w:rPr>
            </w:pPr>
          </w:p>
          <w:p w14:paraId="683464D7" w14:textId="3D0D8D6F" w:rsidR="00CA7EF6" w:rsidRDefault="00CA7EF6" w:rsidP="00222C55">
            <w:pPr>
              <w:pStyle w:val="Header"/>
              <w:rPr>
                <w:bCs/>
                <w:sz w:val="22"/>
                <w:szCs w:val="22"/>
              </w:rPr>
            </w:pPr>
          </w:p>
          <w:p w14:paraId="4BF7ADE5" w14:textId="77D70A79" w:rsidR="00CA7EF6" w:rsidRDefault="00CA7EF6" w:rsidP="00222C55">
            <w:pPr>
              <w:pStyle w:val="Header"/>
              <w:rPr>
                <w:bCs/>
                <w:sz w:val="22"/>
                <w:szCs w:val="22"/>
              </w:rPr>
            </w:pPr>
          </w:p>
          <w:p w14:paraId="0FB9AD76" w14:textId="614031C0" w:rsidR="00CA7EF6" w:rsidRDefault="00CA7EF6" w:rsidP="00222C55">
            <w:pPr>
              <w:pStyle w:val="Header"/>
              <w:rPr>
                <w:bCs/>
                <w:sz w:val="22"/>
                <w:szCs w:val="22"/>
              </w:rPr>
            </w:pPr>
          </w:p>
          <w:p w14:paraId="76C18131" w14:textId="78862AF6" w:rsidR="00CA7EF6" w:rsidRDefault="00CA7EF6" w:rsidP="00222C55">
            <w:pPr>
              <w:pStyle w:val="Header"/>
              <w:rPr>
                <w:bCs/>
                <w:sz w:val="22"/>
                <w:szCs w:val="22"/>
              </w:rPr>
            </w:pPr>
          </w:p>
          <w:p w14:paraId="4E2B0A70" w14:textId="643C5A41" w:rsidR="00CA7EF6" w:rsidRDefault="00CA7EF6" w:rsidP="00222C55">
            <w:pPr>
              <w:pStyle w:val="Header"/>
              <w:rPr>
                <w:bCs/>
                <w:sz w:val="22"/>
                <w:szCs w:val="22"/>
              </w:rPr>
            </w:pPr>
          </w:p>
          <w:p w14:paraId="7A5F5B35" w14:textId="786D6C89" w:rsidR="00CA7EF6" w:rsidRDefault="00CA7EF6" w:rsidP="00222C55">
            <w:pPr>
              <w:pStyle w:val="Header"/>
              <w:rPr>
                <w:bCs/>
                <w:sz w:val="22"/>
                <w:szCs w:val="22"/>
              </w:rPr>
            </w:pPr>
          </w:p>
          <w:p w14:paraId="18E9CE77" w14:textId="77777777" w:rsidR="005177EE" w:rsidRDefault="005177EE" w:rsidP="00222C55">
            <w:pPr>
              <w:pStyle w:val="Header"/>
              <w:rPr>
                <w:bCs/>
                <w:sz w:val="22"/>
                <w:szCs w:val="22"/>
              </w:rPr>
            </w:pPr>
          </w:p>
          <w:p w14:paraId="6C9BE51D" w14:textId="0C5A262B" w:rsidR="00CA7EF6" w:rsidRDefault="00CA7EF6" w:rsidP="00222C55">
            <w:pPr>
              <w:pStyle w:val="Header"/>
              <w:rPr>
                <w:bCs/>
                <w:sz w:val="22"/>
                <w:szCs w:val="22"/>
              </w:rPr>
            </w:pPr>
            <w:r>
              <w:rPr>
                <w:bCs/>
                <w:sz w:val="22"/>
                <w:szCs w:val="22"/>
              </w:rPr>
              <w:t>NSM</w:t>
            </w:r>
          </w:p>
          <w:p w14:paraId="13790EA2" w14:textId="77777777" w:rsidR="00C60216" w:rsidRDefault="00C60216" w:rsidP="00222C55">
            <w:pPr>
              <w:pStyle w:val="Header"/>
              <w:rPr>
                <w:bCs/>
                <w:sz w:val="22"/>
                <w:szCs w:val="22"/>
              </w:rPr>
            </w:pPr>
          </w:p>
          <w:p w14:paraId="119E65D4" w14:textId="77777777" w:rsidR="005177EE" w:rsidRDefault="005177EE" w:rsidP="00222C55">
            <w:pPr>
              <w:pStyle w:val="Header"/>
              <w:rPr>
                <w:bCs/>
                <w:sz w:val="22"/>
                <w:szCs w:val="22"/>
              </w:rPr>
            </w:pPr>
          </w:p>
          <w:p w14:paraId="337EAA09" w14:textId="77777777" w:rsidR="005177EE" w:rsidRDefault="005177EE" w:rsidP="00222C55">
            <w:pPr>
              <w:pStyle w:val="Header"/>
              <w:rPr>
                <w:bCs/>
                <w:sz w:val="22"/>
                <w:szCs w:val="22"/>
              </w:rPr>
            </w:pPr>
          </w:p>
          <w:p w14:paraId="5070DF7C" w14:textId="77777777" w:rsidR="005177EE" w:rsidRDefault="005177EE" w:rsidP="00222C55">
            <w:pPr>
              <w:pStyle w:val="Header"/>
              <w:rPr>
                <w:bCs/>
                <w:sz w:val="22"/>
                <w:szCs w:val="22"/>
              </w:rPr>
            </w:pPr>
          </w:p>
          <w:p w14:paraId="7EDC5B60" w14:textId="77777777" w:rsidR="005177EE" w:rsidRDefault="005177EE" w:rsidP="00222C55">
            <w:pPr>
              <w:pStyle w:val="Header"/>
              <w:rPr>
                <w:bCs/>
                <w:sz w:val="22"/>
                <w:szCs w:val="22"/>
              </w:rPr>
            </w:pPr>
          </w:p>
          <w:p w14:paraId="31469947" w14:textId="77777777" w:rsidR="005177EE" w:rsidRDefault="005177EE" w:rsidP="00222C55">
            <w:pPr>
              <w:pStyle w:val="Header"/>
              <w:rPr>
                <w:bCs/>
                <w:sz w:val="22"/>
                <w:szCs w:val="22"/>
              </w:rPr>
            </w:pPr>
          </w:p>
          <w:p w14:paraId="61A2306F" w14:textId="77777777" w:rsidR="005177EE" w:rsidRDefault="005177EE" w:rsidP="00222C55">
            <w:pPr>
              <w:pStyle w:val="Header"/>
              <w:rPr>
                <w:bCs/>
                <w:sz w:val="22"/>
                <w:szCs w:val="22"/>
              </w:rPr>
            </w:pPr>
          </w:p>
          <w:p w14:paraId="0BB0D0A8" w14:textId="77777777" w:rsidR="005177EE" w:rsidRDefault="005177EE" w:rsidP="00222C55">
            <w:pPr>
              <w:pStyle w:val="Header"/>
              <w:rPr>
                <w:bCs/>
                <w:sz w:val="22"/>
                <w:szCs w:val="22"/>
              </w:rPr>
            </w:pPr>
          </w:p>
          <w:p w14:paraId="7F2CB565" w14:textId="77777777" w:rsidR="005177EE" w:rsidRDefault="005177EE" w:rsidP="00222C55">
            <w:pPr>
              <w:pStyle w:val="Header"/>
              <w:rPr>
                <w:bCs/>
                <w:sz w:val="22"/>
                <w:szCs w:val="22"/>
              </w:rPr>
            </w:pPr>
          </w:p>
          <w:p w14:paraId="06CA29FA" w14:textId="77777777" w:rsidR="005177EE" w:rsidRDefault="005177EE" w:rsidP="00222C55">
            <w:pPr>
              <w:pStyle w:val="Header"/>
              <w:rPr>
                <w:bCs/>
                <w:sz w:val="22"/>
                <w:szCs w:val="22"/>
              </w:rPr>
            </w:pPr>
          </w:p>
          <w:p w14:paraId="1D6107B2" w14:textId="77777777" w:rsidR="005177EE" w:rsidRDefault="005177EE" w:rsidP="00222C55">
            <w:pPr>
              <w:pStyle w:val="Header"/>
              <w:rPr>
                <w:bCs/>
                <w:sz w:val="22"/>
                <w:szCs w:val="22"/>
              </w:rPr>
            </w:pPr>
          </w:p>
          <w:p w14:paraId="3C80DB2F" w14:textId="77777777" w:rsidR="005177EE" w:rsidRDefault="005177EE" w:rsidP="00222C55">
            <w:pPr>
              <w:pStyle w:val="Header"/>
              <w:rPr>
                <w:bCs/>
                <w:sz w:val="22"/>
                <w:szCs w:val="22"/>
              </w:rPr>
            </w:pPr>
          </w:p>
          <w:p w14:paraId="6A3CCAC9" w14:textId="77777777" w:rsidR="005177EE" w:rsidRDefault="005177EE" w:rsidP="00222C55">
            <w:pPr>
              <w:pStyle w:val="Header"/>
              <w:rPr>
                <w:bCs/>
                <w:sz w:val="22"/>
                <w:szCs w:val="22"/>
              </w:rPr>
            </w:pPr>
          </w:p>
          <w:p w14:paraId="5E451B43" w14:textId="77777777" w:rsidR="005177EE" w:rsidRDefault="005177EE" w:rsidP="00222C55">
            <w:pPr>
              <w:pStyle w:val="Header"/>
              <w:rPr>
                <w:bCs/>
                <w:sz w:val="22"/>
                <w:szCs w:val="22"/>
              </w:rPr>
            </w:pPr>
          </w:p>
          <w:p w14:paraId="07313498" w14:textId="77777777" w:rsidR="005177EE" w:rsidRDefault="005177EE" w:rsidP="00222C55">
            <w:pPr>
              <w:pStyle w:val="Header"/>
              <w:rPr>
                <w:bCs/>
                <w:sz w:val="22"/>
                <w:szCs w:val="22"/>
              </w:rPr>
            </w:pPr>
          </w:p>
          <w:p w14:paraId="7E5AF949" w14:textId="77777777" w:rsidR="005177EE" w:rsidRDefault="005177EE" w:rsidP="00222C55">
            <w:pPr>
              <w:pStyle w:val="Header"/>
              <w:rPr>
                <w:bCs/>
                <w:sz w:val="22"/>
                <w:szCs w:val="22"/>
              </w:rPr>
            </w:pPr>
          </w:p>
          <w:p w14:paraId="233C644E" w14:textId="77777777" w:rsidR="005177EE" w:rsidRDefault="005177EE" w:rsidP="00222C55">
            <w:pPr>
              <w:pStyle w:val="Header"/>
              <w:rPr>
                <w:bCs/>
                <w:sz w:val="22"/>
                <w:szCs w:val="22"/>
              </w:rPr>
            </w:pPr>
          </w:p>
          <w:p w14:paraId="71E981D7" w14:textId="77777777" w:rsidR="005177EE" w:rsidRDefault="005177EE" w:rsidP="00222C55">
            <w:pPr>
              <w:pStyle w:val="Header"/>
              <w:rPr>
                <w:bCs/>
                <w:sz w:val="22"/>
                <w:szCs w:val="22"/>
              </w:rPr>
            </w:pPr>
          </w:p>
          <w:p w14:paraId="44AE4658" w14:textId="77777777" w:rsidR="005177EE" w:rsidRDefault="005177EE" w:rsidP="00222C55">
            <w:pPr>
              <w:pStyle w:val="Header"/>
              <w:rPr>
                <w:bCs/>
                <w:sz w:val="22"/>
                <w:szCs w:val="22"/>
              </w:rPr>
            </w:pPr>
          </w:p>
          <w:p w14:paraId="1F214CE7" w14:textId="77777777" w:rsidR="005177EE" w:rsidRDefault="005177EE" w:rsidP="00222C55">
            <w:pPr>
              <w:pStyle w:val="Header"/>
              <w:rPr>
                <w:bCs/>
                <w:sz w:val="22"/>
                <w:szCs w:val="22"/>
              </w:rPr>
            </w:pPr>
          </w:p>
          <w:p w14:paraId="3E1CB023" w14:textId="77777777" w:rsidR="005177EE" w:rsidRDefault="005177EE" w:rsidP="00222C55">
            <w:pPr>
              <w:pStyle w:val="Header"/>
              <w:rPr>
                <w:bCs/>
                <w:sz w:val="22"/>
                <w:szCs w:val="22"/>
              </w:rPr>
            </w:pPr>
          </w:p>
          <w:p w14:paraId="61119465" w14:textId="77777777" w:rsidR="005177EE" w:rsidRDefault="005177EE" w:rsidP="00222C55">
            <w:pPr>
              <w:pStyle w:val="Header"/>
              <w:rPr>
                <w:bCs/>
                <w:sz w:val="22"/>
                <w:szCs w:val="22"/>
              </w:rPr>
            </w:pPr>
          </w:p>
          <w:p w14:paraId="3DE3B81B" w14:textId="77777777" w:rsidR="005177EE" w:rsidRDefault="005177EE" w:rsidP="00222C55">
            <w:pPr>
              <w:pStyle w:val="Header"/>
              <w:rPr>
                <w:bCs/>
                <w:sz w:val="22"/>
                <w:szCs w:val="22"/>
              </w:rPr>
            </w:pPr>
          </w:p>
          <w:p w14:paraId="70F5DA75" w14:textId="77777777" w:rsidR="005177EE" w:rsidRDefault="005177EE" w:rsidP="00222C55">
            <w:pPr>
              <w:pStyle w:val="Header"/>
              <w:rPr>
                <w:bCs/>
                <w:sz w:val="22"/>
                <w:szCs w:val="22"/>
              </w:rPr>
            </w:pPr>
          </w:p>
          <w:p w14:paraId="53DFE0BA" w14:textId="77777777" w:rsidR="005177EE" w:rsidRDefault="005177EE" w:rsidP="00222C55">
            <w:pPr>
              <w:pStyle w:val="Header"/>
              <w:rPr>
                <w:bCs/>
                <w:sz w:val="22"/>
                <w:szCs w:val="22"/>
              </w:rPr>
            </w:pPr>
          </w:p>
          <w:p w14:paraId="4A16E533" w14:textId="77777777" w:rsidR="005177EE" w:rsidRDefault="005177EE" w:rsidP="00222C55">
            <w:pPr>
              <w:pStyle w:val="Header"/>
              <w:rPr>
                <w:bCs/>
                <w:sz w:val="22"/>
                <w:szCs w:val="22"/>
              </w:rPr>
            </w:pPr>
          </w:p>
          <w:p w14:paraId="6C878115" w14:textId="77777777" w:rsidR="005177EE" w:rsidRDefault="005177EE" w:rsidP="00222C55">
            <w:pPr>
              <w:pStyle w:val="Header"/>
              <w:rPr>
                <w:bCs/>
                <w:sz w:val="22"/>
                <w:szCs w:val="22"/>
              </w:rPr>
            </w:pPr>
          </w:p>
          <w:p w14:paraId="52F050BB" w14:textId="77777777" w:rsidR="005177EE" w:rsidRDefault="005177EE" w:rsidP="00222C55">
            <w:pPr>
              <w:pStyle w:val="Header"/>
              <w:rPr>
                <w:bCs/>
                <w:sz w:val="22"/>
                <w:szCs w:val="22"/>
              </w:rPr>
            </w:pPr>
          </w:p>
          <w:p w14:paraId="62DE3EEC" w14:textId="256FF3FF" w:rsidR="005177EE" w:rsidRPr="000C522D" w:rsidRDefault="005177EE" w:rsidP="00222C55">
            <w:pPr>
              <w:pStyle w:val="Header"/>
              <w:rPr>
                <w:bCs/>
                <w:sz w:val="22"/>
                <w:szCs w:val="22"/>
              </w:rPr>
            </w:pPr>
          </w:p>
        </w:tc>
      </w:tr>
      <w:tr w:rsidR="00760932" w:rsidRPr="000C522D" w14:paraId="1C4BFE85" w14:textId="77777777" w:rsidTr="004F4EE7">
        <w:trPr>
          <w:trHeight w:val="529"/>
        </w:trPr>
        <w:tc>
          <w:tcPr>
            <w:tcW w:w="1093" w:type="dxa"/>
            <w:tcBorders>
              <w:top w:val="single" w:sz="4" w:space="0" w:color="auto"/>
              <w:left w:val="single" w:sz="4" w:space="0" w:color="auto"/>
              <w:bottom w:val="single" w:sz="4" w:space="0" w:color="auto"/>
              <w:right w:val="single" w:sz="4" w:space="0" w:color="auto"/>
            </w:tcBorders>
          </w:tcPr>
          <w:p w14:paraId="1D8289F4" w14:textId="4EC971B2" w:rsidR="00760932" w:rsidRPr="000C522D" w:rsidRDefault="00A427BD" w:rsidP="00450C0A">
            <w:pPr>
              <w:rPr>
                <w:b/>
                <w:bCs/>
                <w:sz w:val="22"/>
                <w:szCs w:val="22"/>
              </w:rPr>
            </w:pPr>
            <w:r>
              <w:rPr>
                <w:b/>
                <w:bCs/>
                <w:sz w:val="22"/>
                <w:szCs w:val="22"/>
              </w:rPr>
              <w:lastRenderedPageBreak/>
              <w:t>25</w:t>
            </w:r>
            <w:r w:rsidR="00760932" w:rsidRPr="000C522D">
              <w:rPr>
                <w:b/>
                <w:bCs/>
                <w:sz w:val="22"/>
                <w:szCs w:val="22"/>
              </w:rPr>
              <w:t>/</w:t>
            </w:r>
            <w:r w:rsidR="004826A7">
              <w:rPr>
                <w:b/>
                <w:bCs/>
                <w:sz w:val="22"/>
                <w:szCs w:val="22"/>
              </w:rPr>
              <w:t>21</w:t>
            </w:r>
            <w:r w:rsidR="00760932" w:rsidRPr="000C522D">
              <w:rPr>
                <w:b/>
                <w:bCs/>
                <w:sz w:val="22"/>
                <w:szCs w:val="22"/>
              </w:rPr>
              <w:t>-</w:t>
            </w:r>
            <w:r w:rsidR="004826A7">
              <w:rPr>
                <w:b/>
                <w:bCs/>
                <w:sz w:val="22"/>
                <w:szCs w:val="22"/>
              </w:rPr>
              <w:t>22</w:t>
            </w:r>
          </w:p>
        </w:tc>
        <w:tc>
          <w:tcPr>
            <w:tcW w:w="8753" w:type="dxa"/>
            <w:tcBorders>
              <w:top w:val="single" w:sz="4" w:space="0" w:color="auto"/>
              <w:left w:val="single" w:sz="4" w:space="0" w:color="auto"/>
              <w:bottom w:val="single" w:sz="4" w:space="0" w:color="auto"/>
              <w:right w:val="single" w:sz="4" w:space="0" w:color="auto"/>
            </w:tcBorders>
            <w:hideMark/>
          </w:tcPr>
          <w:p w14:paraId="10B9B2A8" w14:textId="06C5EA15" w:rsidR="00222C55" w:rsidRPr="000C522D" w:rsidRDefault="00760932" w:rsidP="00760932">
            <w:pPr>
              <w:tabs>
                <w:tab w:val="left" w:pos="576"/>
                <w:tab w:val="left" w:pos="1296"/>
                <w:tab w:val="left" w:pos="2016"/>
              </w:tabs>
              <w:ind w:left="576" w:hanging="576"/>
              <w:jc w:val="both"/>
              <w:rPr>
                <w:b/>
                <w:sz w:val="22"/>
                <w:szCs w:val="22"/>
              </w:rPr>
            </w:pPr>
            <w:r w:rsidRPr="000C522D">
              <w:rPr>
                <w:b/>
                <w:sz w:val="22"/>
                <w:szCs w:val="22"/>
              </w:rPr>
              <w:t>Date of Next Meeting</w:t>
            </w:r>
          </w:p>
          <w:p w14:paraId="211A15E0" w14:textId="3375A93A" w:rsidR="00B9108E" w:rsidRPr="000C522D" w:rsidRDefault="00DA5250" w:rsidP="00760932">
            <w:pPr>
              <w:tabs>
                <w:tab w:val="left" w:pos="576"/>
                <w:tab w:val="left" w:pos="1296"/>
                <w:tab w:val="left" w:pos="2016"/>
              </w:tabs>
              <w:ind w:left="576" w:hanging="576"/>
              <w:jc w:val="both"/>
              <w:rPr>
                <w:b/>
                <w:sz w:val="22"/>
                <w:szCs w:val="22"/>
              </w:rPr>
            </w:pPr>
            <w:r>
              <w:rPr>
                <w:b/>
                <w:bCs/>
                <w:sz w:val="22"/>
                <w:szCs w:val="22"/>
              </w:rPr>
              <w:t>Thursday</w:t>
            </w:r>
            <w:r w:rsidR="00222C55" w:rsidRPr="000C522D">
              <w:rPr>
                <w:b/>
                <w:bCs/>
                <w:sz w:val="22"/>
                <w:szCs w:val="22"/>
              </w:rPr>
              <w:t xml:space="preserve"> </w:t>
            </w:r>
            <w:r>
              <w:rPr>
                <w:b/>
                <w:bCs/>
                <w:sz w:val="22"/>
                <w:szCs w:val="22"/>
              </w:rPr>
              <w:t>2</w:t>
            </w:r>
            <w:r w:rsidRPr="00DA5250">
              <w:rPr>
                <w:b/>
                <w:bCs/>
                <w:sz w:val="22"/>
                <w:szCs w:val="22"/>
                <w:vertAlign w:val="superscript"/>
              </w:rPr>
              <w:t>nd</w:t>
            </w:r>
            <w:r>
              <w:rPr>
                <w:b/>
                <w:bCs/>
                <w:sz w:val="22"/>
                <w:szCs w:val="22"/>
              </w:rPr>
              <w:t xml:space="preserve"> December </w:t>
            </w:r>
            <w:r w:rsidR="00222C55" w:rsidRPr="000C522D">
              <w:rPr>
                <w:b/>
                <w:bCs/>
                <w:sz w:val="22"/>
                <w:szCs w:val="22"/>
              </w:rPr>
              <w:t>20</w:t>
            </w:r>
            <w:r w:rsidR="00B9108E">
              <w:rPr>
                <w:b/>
                <w:bCs/>
                <w:sz w:val="22"/>
                <w:szCs w:val="22"/>
              </w:rPr>
              <w:t>2</w:t>
            </w:r>
            <w:r w:rsidR="004826A7">
              <w:rPr>
                <w:b/>
                <w:bCs/>
                <w:sz w:val="22"/>
                <w:szCs w:val="22"/>
              </w:rPr>
              <w:t>1</w:t>
            </w:r>
            <w:r w:rsidR="00222C55" w:rsidRPr="000C522D">
              <w:rPr>
                <w:b/>
                <w:bCs/>
                <w:sz w:val="22"/>
                <w:szCs w:val="22"/>
              </w:rPr>
              <w:t xml:space="preserve"> @ </w:t>
            </w:r>
            <w:r>
              <w:rPr>
                <w:b/>
                <w:bCs/>
                <w:sz w:val="22"/>
                <w:szCs w:val="22"/>
              </w:rPr>
              <w:t>6.00</w:t>
            </w:r>
            <w:r w:rsidR="00222C55" w:rsidRPr="000C522D">
              <w:rPr>
                <w:b/>
                <w:bCs/>
                <w:sz w:val="22"/>
                <w:szCs w:val="22"/>
              </w:rPr>
              <w:t xml:space="preserve">p.m. </w:t>
            </w:r>
            <w:r w:rsidR="00B9108E">
              <w:rPr>
                <w:b/>
                <w:bCs/>
                <w:sz w:val="22"/>
                <w:szCs w:val="22"/>
              </w:rPr>
              <w:t xml:space="preserve">Meeting </w:t>
            </w:r>
            <w:r w:rsidR="00840187">
              <w:rPr>
                <w:b/>
                <w:bCs/>
                <w:sz w:val="22"/>
                <w:szCs w:val="22"/>
              </w:rPr>
              <w:t>to</w:t>
            </w:r>
            <w:r w:rsidR="00B9108E">
              <w:rPr>
                <w:b/>
                <w:bCs/>
                <w:sz w:val="22"/>
                <w:szCs w:val="22"/>
              </w:rPr>
              <w:t xml:space="preserve"> be conducted on MS Teams</w:t>
            </w:r>
          </w:p>
          <w:p w14:paraId="5669CF55" w14:textId="77777777" w:rsidR="00F70D33" w:rsidRDefault="00F70D33" w:rsidP="00760932">
            <w:pPr>
              <w:tabs>
                <w:tab w:val="left" w:pos="576"/>
                <w:tab w:val="left" w:pos="1296"/>
                <w:tab w:val="left" w:pos="2016"/>
              </w:tabs>
              <w:ind w:left="576" w:hanging="576"/>
              <w:jc w:val="both"/>
              <w:rPr>
                <w:b/>
                <w:sz w:val="22"/>
                <w:szCs w:val="22"/>
              </w:rPr>
            </w:pPr>
          </w:p>
          <w:p w14:paraId="1F426FEF" w14:textId="6DDCCB83" w:rsidR="005177EE" w:rsidRPr="000C522D" w:rsidRDefault="00F70D33" w:rsidP="005177EE">
            <w:pPr>
              <w:tabs>
                <w:tab w:val="left" w:pos="576"/>
                <w:tab w:val="left" w:pos="1296"/>
                <w:tab w:val="left" w:pos="2016"/>
              </w:tabs>
              <w:ind w:left="576" w:hanging="576"/>
              <w:jc w:val="both"/>
              <w:rPr>
                <w:b/>
                <w:sz w:val="22"/>
                <w:szCs w:val="22"/>
              </w:rPr>
            </w:pPr>
            <w:r>
              <w:rPr>
                <w:b/>
                <w:sz w:val="22"/>
                <w:szCs w:val="22"/>
              </w:rPr>
              <w:t xml:space="preserve">The meeting closed at </w:t>
            </w:r>
            <w:r w:rsidR="00DA5250">
              <w:rPr>
                <w:b/>
                <w:sz w:val="22"/>
                <w:szCs w:val="22"/>
              </w:rPr>
              <w:t>6.50</w:t>
            </w:r>
            <w:r w:rsidR="004826A7">
              <w:rPr>
                <w:b/>
                <w:sz w:val="22"/>
                <w:szCs w:val="22"/>
              </w:rPr>
              <w:t>p</w:t>
            </w:r>
            <w:r>
              <w:rPr>
                <w:b/>
                <w:sz w:val="22"/>
                <w:szCs w:val="22"/>
              </w:rPr>
              <w:t>.m.</w:t>
            </w:r>
          </w:p>
        </w:tc>
        <w:tc>
          <w:tcPr>
            <w:tcW w:w="781" w:type="dxa"/>
            <w:tcBorders>
              <w:top w:val="single" w:sz="4" w:space="0" w:color="auto"/>
              <w:left w:val="single" w:sz="4" w:space="0" w:color="auto"/>
              <w:bottom w:val="single" w:sz="4" w:space="0" w:color="auto"/>
              <w:right w:val="single" w:sz="4" w:space="0" w:color="auto"/>
            </w:tcBorders>
          </w:tcPr>
          <w:p w14:paraId="52CCF7D1" w14:textId="77777777" w:rsidR="00760932" w:rsidRPr="000C522D" w:rsidRDefault="00760932" w:rsidP="00A478EF">
            <w:pPr>
              <w:tabs>
                <w:tab w:val="left" w:pos="570"/>
              </w:tabs>
              <w:rPr>
                <w:bCs/>
                <w:sz w:val="22"/>
                <w:szCs w:val="22"/>
              </w:rPr>
            </w:pPr>
          </w:p>
        </w:tc>
      </w:tr>
    </w:tbl>
    <w:p w14:paraId="2A6FF5E1" w14:textId="77777777" w:rsidR="006D7282" w:rsidRPr="000C522D" w:rsidRDefault="006D7282" w:rsidP="00E970A2">
      <w:pPr>
        <w:tabs>
          <w:tab w:val="left" w:pos="576"/>
          <w:tab w:val="left" w:pos="1296"/>
          <w:tab w:val="left" w:pos="2016"/>
        </w:tabs>
        <w:ind w:left="576" w:hanging="576"/>
        <w:jc w:val="both"/>
        <w:rPr>
          <w:b/>
          <w:sz w:val="22"/>
          <w:szCs w:val="22"/>
        </w:rPr>
      </w:pPr>
    </w:p>
    <w:p w14:paraId="2438901B" w14:textId="77777777" w:rsidR="0050348E" w:rsidRPr="000C522D" w:rsidRDefault="0050348E">
      <w:pPr>
        <w:spacing w:after="200" w:line="276" w:lineRule="auto"/>
        <w:rPr>
          <w:b/>
          <w:sz w:val="22"/>
          <w:szCs w:val="22"/>
        </w:rPr>
      </w:pPr>
      <w:r w:rsidRPr="000C522D">
        <w:rPr>
          <w:b/>
          <w:sz w:val="22"/>
          <w:szCs w:val="22"/>
        </w:rPr>
        <w:br w:type="page"/>
      </w:r>
    </w:p>
    <w:p w14:paraId="6B6BE905" w14:textId="7777777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lastRenderedPageBreak/>
        <w:t>MINUTES</w:t>
      </w:r>
    </w:p>
    <w:p w14:paraId="25D75390" w14:textId="7777777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GOVERNORS’ BUSINESS MEETING</w:t>
      </w:r>
    </w:p>
    <w:p w14:paraId="50AD80C5" w14:textId="77777777" w:rsidR="00903974" w:rsidRPr="00903974" w:rsidRDefault="00903974" w:rsidP="00903974">
      <w:pPr>
        <w:tabs>
          <w:tab w:val="left" w:pos="576"/>
          <w:tab w:val="left" w:pos="1296"/>
          <w:tab w:val="left" w:pos="2016"/>
        </w:tabs>
        <w:ind w:left="576" w:hanging="576"/>
        <w:jc w:val="both"/>
        <w:rPr>
          <w:b/>
          <w:sz w:val="22"/>
          <w:szCs w:val="22"/>
        </w:rPr>
      </w:pPr>
    </w:p>
    <w:p w14:paraId="2B31EE05" w14:textId="4E343FAC" w:rsidR="00903974" w:rsidRPr="00903974" w:rsidRDefault="000B6684" w:rsidP="00903974">
      <w:pPr>
        <w:tabs>
          <w:tab w:val="left" w:pos="576"/>
          <w:tab w:val="left" w:pos="1296"/>
          <w:tab w:val="left" w:pos="2016"/>
        </w:tabs>
        <w:ind w:left="576" w:hanging="576"/>
        <w:jc w:val="both"/>
        <w:rPr>
          <w:b/>
          <w:sz w:val="22"/>
          <w:szCs w:val="22"/>
        </w:rPr>
      </w:pPr>
      <w:r>
        <w:rPr>
          <w:b/>
          <w:sz w:val="22"/>
          <w:szCs w:val="22"/>
        </w:rPr>
        <w:t>Wednesday 24</w:t>
      </w:r>
      <w:r w:rsidRPr="000B6684">
        <w:rPr>
          <w:b/>
          <w:sz w:val="22"/>
          <w:szCs w:val="22"/>
          <w:vertAlign w:val="superscript"/>
        </w:rPr>
        <w:t>th</w:t>
      </w:r>
      <w:r>
        <w:rPr>
          <w:b/>
          <w:sz w:val="22"/>
          <w:szCs w:val="22"/>
        </w:rPr>
        <w:t xml:space="preserve"> November </w:t>
      </w:r>
      <w:r w:rsidR="00903974" w:rsidRPr="00903974">
        <w:rPr>
          <w:b/>
          <w:sz w:val="22"/>
          <w:szCs w:val="22"/>
        </w:rPr>
        <w:t>20</w:t>
      </w:r>
      <w:r w:rsidR="00E90AB5">
        <w:rPr>
          <w:b/>
          <w:sz w:val="22"/>
          <w:szCs w:val="22"/>
        </w:rPr>
        <w:t>2</w:t>
      </w:r>
      <w:r w:rsidR="004826A7">
        <w:rPr>
          <w:b/>
          <w:sz w:val="22"/>
          <w:szCs w:val="22"/>
        </w:rPr>
        <w:t>1</w:t>
      </w:r>
      <w:r w:rsidR="00903974" w:rsidRPr="00903974">
        <w:rPr>
          <w:b/>
          <w:sz w:val="22"/>
          <w:szCs w:val="22"/>
        </w:rPr>
        <w:t xml:space="preserve">, at </w:t>
      </w:r>
      <w:r>
        <w:rPr>
          <w:b/>
          <w:sz w:val="22"/>
          <w:szCs w:val="22"/>
        </w:rPr>
        <w:t>5.30pm</w:t>
      </w:r>
    </w:p>
    <w:p w14:paraId="3584F13C" w14:textId="77777777" w:rsidR="00903974" w:rsidRPr="00903974" w:rsidRDefault="00903974" w:rsidP="00903974">
      <w:pPr>
        <w:tabs>
          <w:tab w:val="left" w:pos="576"/>
          <w:tab w:val="left" w:pos="1296"/>
          <w:tab w:val="left" w:pos="2016"/>
        </w:tabs>
        <w:ind w:left="576" w:hanging="576"/>
        <w:jc w:val="both"/>
        <w:rPr>
          <w:b/>
          <w:sz w:val="22"/>
          <w:szCs w:val="22"/>
        </w:rPr>
      </w:pPr>
    </w:p>
    <w:p w14:paraId="48276636" w14:textId="77777777" w:rsidR="00903974" w:rsidRPr="00903974" w:rsidRDefault="00903974" w:rsidP="00903974">
      <w:pPr>
        <w:tabs>
          <w:tab w:val="left" w:pos="576"/>
          <w:tab w:val="left" w:pos="1296"/>
          <w:tab w:val="left" w:pos="2016"/>
        </w:tabs>
        <w:ind w:left="576" w:hanging="576"/>
        <w:jc w:val="both"/>
        <w:rPr>
          <w:b/>
          <w:sz w:val="22"/>
          <w:szCs w:val="22"/>
        </w:rPr>
      </w:pPr>
    </w:p>
    <w:p w14:paraId="2A88F02C" w14:textId="77777777" w:rsidR="00903974" w:rsidRPr="00903974" w:rsidRDefault="00903974" w:rsidP="00903974">
      <w:pPr>
        <w:tabs>
          <w:tab w:val="left" w:pos="576"/>
          <w:tab w:val="left" w:pos="1296"/>
          <w:tab w:val="left" w:pos="2016"/>
        </w:tabs>
        <w:ind w:left="576" w:hanging="576"/>
        <w:jc w:val="both"/>
        <w:rPr>
          <w:b/>
          <w:sz w:val="22"/>
          <w:szCs w:val="22"/>
        </w:rPr>
      </w:pPr>
    </w:p>
    <w:p w14:paraId="6272978E" w14:textId="77777777" w:rsidR="00903974" w:rsidRPr="00903974" w:rsidRDefault="00903974" w:rsidP="00903974">
      <w:pPr>
        <w:tabs>
          <w:tab w:val="left" w:pos="576"/>
          <w:tab w:val="left" w:pos="1296"/>
          <w:tab w:val="left" w:pos="2016"/>
        </w:tabs>
        <w:ind w:left="576" w:hanging="576"/>
        <w:jc w:val="both"/>
        <w:rPr>
          <w:b/>
          <w:sz w:val="22"/>
          <w:szCs w:val="22"/>
        </w:rPr>
      </w:pPr>
    </w:p>
    <w:p w14:paraId="612D1F0A" w14:textId="77777777" w:rsidR="00903974" w:rsidRPr="00903974" w:rsidRDefault="00903974" w:rsidP="00903974">
      <w:pPr>
        <w:tabs>
          <w:tab w:val="left" w:pos="576"/>
          <w:tab w:val="left" w:pos="1296"/>
          <w:tab w:val="left" w:pos="2016"/>
        </w:tabs>
        <w:ind w:left="576" w:hanging="576"/>
        <w:jc w:val="both"/>
        <w:rPr>
          <w:b/>
          <w:sz w:val="22"/>
          <w:szCs w:val="22"/>
        </w:rPr>
      </w:pPr>
    </w:p>
    <w:p w14:paraId="1B0CB786" w14:textId="77777777"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Signed</w:t>
      </w:r>
      <w:r w:rsidRPr="00903974">
        <w:rPr>
          <w:b/>
          <w:sz w:val="22"/>
          <w:szCs w:val="22"/>
        </w:rPr>
        <w:tab/>
      </w:r>
      <w:r w:rsidRPr="00903974">
        <w:rPr>
          <w:b/>
          <w:sz w:val="22"/>
          <w:szCs w:val="22"/>
        </w:rPr>
        <w:tab/>
        <w:t>--------------------------------------------------------------------</w:t>
      </w:r>
    </w:p>
    <w:p w14:paraId="51E950F1" w14:textId="77777777" w:rsidR="00903974" w:rsidRPr="00903974" w:rsidRDefault="00903974" w:rsidP="00903974">
      <w:pPr>
        <w:tabs>
          <w:tab w:val="left" w:pos="576"/>
          <w:tab w:val="left" w:pos="1296"/>
          <w:tab w:val="left" w:pos="2016"/>
        </w:tabs>
        <w:ind w:left="576" w:hanging="576"/>
        <w:jc w:val="both"/>
        <w:rPr>
          <w:b/>
          <w:sz w:val="22"/>
          <w:szCs w:val="22"/>
        </w:rPr>
      </w:pPr>
    </w:p>
    <w:p w14:paraId="7ED30F67" w14:textId="2D87FC76"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Print name</w:t>
      </w:r>
      <w:r w:rsidRPr="00903974">
        <w:rPr>
          <w:b/>
          <w:sz w:val="22"/>
          <w:szCs w:val="22"/>
        </w:rPr>
        <w:tab/>
      </w:r>
      <w:r w:rsidR="00E90AB5">
        <w:rPr>
          <w:b/>
          <w:sz w:val="22"/>
          <w:szCs w:val="22"/>
        </w:rPr>
        <w:tab/>
      </w:r>
      <w:r w:rsidRPr="00903974">
        <w:rPr>
          <w:b/>
          <w:sz w:val="22"/>
          <w:szCs w:val="22"/>
        </w:rPr>
        <w:t>---------------------------------------------------------------------</w:t>
      </w:r>
    </w:p>
    <w:p w14:paraId="0202EB2B" w14:textId="77777777" w:rsidR="00903974" w:rsidRPr="00903974" w:rsidRDefault="00903974" w:rsidP="00903974">
      <w:pPr>
        <w:tabs>
          <w:tab w:val="left" w:pos="576"/>
          <w:tab w:val="left" w:pos="1296"/>
          <w:tab w:val="left" w:pos="2016"/>
        </w:tabs>
        <w:ind w:left="576" w:hanging="576"/>
        <w:jc w:val="both"/>
        <w:rPr>
          <w:b/>
          <w:sz w:val="22"/>
          <w:szCs w:val="22"/>
        </w:rPr>
      </w:pPr>
    </w:p>
    <w:p w14:paraId="450470C4" w14:textId="54ECFF93" w:rsidR="00903974" w:rsidRPr="00903974" w:rsidRDefault="00903974" w:rsidP="00903974">
      <w:pPr>
        <w:tabs>
          <w:tab w:val="left" w:pos="576"/>
          <w:tab w:val="left" w:pos="1296"/>
          <w:tab w:val="left" w:pos="2016"/>
        </w:tabs>
        <w:ind w:left="576" w:hanging="576"/>
        <w:jc w:val="both"/>
        <w:rPr>
          <w:b/>
          <w:sz w:val="22"/>
          <w:szCs w:val="22"/>
        </w:rPr>
      </w:pPr>
      <w:r w:rsidRPr="00903974">
        <w:rPr>
          <w:b/>
          <w:sz w:val="22"/>
          <w:szCs w:val="22"/>
        </w:rPr>
        <w:t>Date</w:t>
      </w:r>
      <w:r w:rsidRPr="00903974">
        <w:rPr>
          <w:b/>
          <w:sz w:val="22"/>
          <w:szCs w:val="22"/>
        </w:rPr>
        <w:tab/>
      </w:r>
      <w:r w:rsidRPr="00903974">
        <w:rPr>
          <w:b/>
          <w:sz w:val="22"/>
          <w:szCs w:val="22"/>
        </w:rPr>
        <w:tab/>
      </w:r>
      <w:r w:rsidR="00E90AB5">
        <w:rPr>
          <w:b/>
          <w:sz w:val="22"/>
          <w:szCs w:val="22"/>
        </w:rPr>
        <w:tab/>
      </w:r>
      <w:r w:rsidRPr="00903974">
        <w:rPr>
          <w:b/>
          <w:sz w:val="22"/>
          <w:szCs w:val="22"/>
        </w:rPr>
        <w:t>----------------------------------------------------------------------</w:t>
      </w:r>
    </w:p>
    <w:p w14:paraId="28FD2DB5" w14:textId="77777777" w:rsidR="0094385F" w:rsidRPr="000C522D" w:rsidRDefault="0094385F" w:rsidP="00337738">
      <w:pPr>
        <w:tabs>
          <w:tab w:val="left" w:pos="576"/>
          <w:tab w:val="left" w:pos="1296"/>
          <w:tab w:val="left" w:pos="2016"/>
        </w:tabs>
        <w:ind w:left="576" w:hanging="576"/>
        <w:jc w:val="both"/>
        <w:rPr>
          <w:b/>
          <w:sz w:val="22"/>
          <w:szCs w:val="22"/>
        </w:rPr>
      </w:pPr>
    </w:p>
    <w:p w14:paraId="5C7D4353" w14:textId="2E7641B7" w:rsidR="00BF0F45" w:rsidRPr="000C522D" w:rsidRDefault="00BF0F45" w:rsidP="00903974">
      <w:pPr>
        <w:tabs>
          <w:tab w:val="left" w:pos="570"/>
        </w:tabs>
        <w:rPr>
          <w:sz w:val="22"/>
          <w:szCs w:val="22"/>
        </w:rPr>
      </w:pPr>
    </w:p>
    <w:sectPr w:rsidR="00BF0F45" w:rsidRPr="000C522D" w:rsidSect="0034239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A8A8" w14:textId="77777777" w:rsidR="00720BF3" w:rsidRDefault="00720BF3" w:rsidP="00F83577">
      <w:r>
        <w:separator/>
      </w:r>
    </w:p>
  </w:endnote>
  <w:endnote w:type="continuationSeparator" w:id="0">
    <w:p w14:paraId="5FC4A496" w14:textId="77777777" w:rsidR="00720BF3" w:rsidRDefault="00720BF3" w:rsidP="00F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D752" w14:textId="77777777" w:rsidR="00720BF3" w:rsidRDefault="0072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0F62" w14:textId="77777777" w:rsidR="00720BF3" w:rsidRDefault="00720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9302" w14:textId="77777777" w:rsidR="00720BF3" w:rsidRDefault="0072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A484" w14:textId="77777777" w:rsidR="00720BF3" w:rsidRDefault="00720BF3" w:rsidP="00F83577">
      <w:r>
        <w:separator/>
      </w:r>
    </w:p>
  </w:footnote>
  <w:footnote w:type="continuationSeparator" w:id="0">
    <w:p w14:paraId="18FC6377" w14:textId="77777777" w:rsidR="00720BF3" w:rsidRDefault="00720BF3" w:rsidP="00F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E40E" w14:textId="77777777" w:rsidR="00720BF3" w:rsidRDefault="0072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FA42" w14:textId="2EF9856A" w:rsidR="00720BF3" w:rsidRDefault="0072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62B" w14:textId="77777777" w:rsidR="00720BF3" w:rsidRDefault="0072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D5FAD"/>
    <w:multiLevelType w:val="hybridMultilevel"/>
    <w:tmpl w:val="D21AA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6E7347"/>
    <w:multiLevelType w:val="hybridMultilevel"/>
    <w:tmpl w:val="3636353A"/>
    <w:lvl w:ilvl="0" w:tplc="0060E2FC">
      <w:start w:val="1"/>
      <w:numFmt w:val="decimal"/>
      <w:lvlText w:val="%1."/>
      <w:lvlJc w:val="left"/>
      <w:pPr>
        <w:tabs>
          <w:tab w:val="num" w:pos="1854"/>
        </w:tabs>
        <w:ind w:left="1854" w:hanging="720"/>
      </w:pPr>
      <w:rPr>
        <w:rFonts w:hint="default"/>
      </w:rPr>
    </w:lvl>
    <w:lvl w:ilvl="1" w:tplc="0409000F">
      <w:start w:val="1"/>
      <w:numFmt w:val="decimal"/>
      <w:lvlText w:val="%2."/>
      <w:lvlJc w:val="left"/>
      <w:pPr>
        <w:tabs>
          <w:tab w:val="num" w:pos="2307"/>
        </w:tabs>
        <w:ind w:left="2307" w:hanging="360"/>
      </w:pPr>
      <w:rPr>
        <w:rFonts w:hint="default"/>
      </w:rPr>
    </w:lvl>
    <w:lvl w:ilvl="2" w:tplc="0809001B" w:tentative="1">
      <w:start w:val="1"/>
      <w:numFmt w:val="lowerRoman"/>
      <w:lvlText w:val="%3."/>
      <w:lvlJc w:val="right"/>
      <w:pPr>
        <w:tabs>
          <w:tab w:val="num" w:pos="3027"/>
        </w:tabs>
        <w:ind w:left="3027" w:hanging="180"/>
      </w:pPr>
    </w:lvl>
    <w:lvl w:ilvl="3" w:tplc="0809000F" w:tentative="1">
      <w:start w:val="1"/>
      <w:numFmt w:val="decimal"/>
      <w:lvlText w:val="%4."/>
      <w:lvlJc w:val="left"/>
      <w:pPr>
        <w:tabs>
          <w:tab w:val="num" w:pos="3747"/>
        </w:tabs>
        <w:ind w:left="3747" w:hanging="360"/>
      </w:pPr>
    </w:lvl>
    <w:lvl w:ilvl="4" w:tplc="08090019" w:tentative="1">
      <w:start w:val="1"/>
      <w:numFmt w:val="lowerLetter"/>
      <w:lvlText w:val="%5."/>
      <w:lvlJc w:val="left"/>
      <w:pPr>
        <w:tabs>
          <w:tab w:val="num" w:pos="4467"/>
        </w:tabs>
        <w:ind w:left="4467" w:hanging="360"/>
      </w:pPr>
    </w:lvl>
    <w:lvl w:ilvl="5" w:tplc="0809001B" w:tentative="1">
      <w:start w:val="1"/>
      <w:numFmt w:val="lowerRoman"/>
      <w:lvlText w:val="%6."/>
      <w:lvlJc w:val="right"/>
      <w:pPr>
        <w:tabs>
          <w:tab w:val="num" w:pos="5187"/>
        </w:tabs>
        <w:ind w:left="5187" w:hanging="180"/>
      </w:pPr>
    </w:lvl>
    <w:lvl w:ilvl="6" w:tplc="0809000F" w:tentative="1">
      <w:start w:val="1"/>
      <w:numFmt w:val="decimal"/>
      <w:lvlText w:val="%7."/>
      <w:lvlJc w:val="left"/>
      <w:pPr>
        <w:tabs>
          <w:tab w:val="num" w:pos="5907"/>
        </w:tabs>
        <w:ind w:left="5907" w:hanging="360"/>
      </w:pPr>
    </w:lvl>
    <w:lvl w:ilvl="7" w:tplc="08090019" w:tentative="1">
      <w:start w:val="1"/>
      <w:numFmt w:val="lowerLetter"/>
      <w:lvlText w:val="%8."/>
      <w:lvlJc w:val="left"/>
      <w:pPr>
        <w:tabs>
          <w:tab w:val="num" w:pos="6627"/>
        </w:tabs>
        <w:ind w:left="6627" w:hanging="360"/>
      </w:pPr>
    </w:lvl>
    <w:lvl w:ilvl="8" w:tplc="0809001B" w:tentative="1">
      <w:start w:val="1"/>
      <w:numFmt w:val="lowerRoman"/>
      <w:lvlText w:val="%9."/>
      <w:lvlJc w:val="right"/>
      <w:pPr>
        <w:tabs>
          <w:tab w:val="num" w:pos="7347"/>
        </w:tabs>
        <w:ind w:left="7347" w:hanging="180"/>
      </w:pPr>
    </w:lvl>
  </w:abstractNum>
  <w:abstractNum w:abstractNumId="2" w15:restartNumberingAfterBreak="0">
    <w:nsid w:val="5F144024"/>
    <w:multiLevelType w:val="hybridMultilevel"/>
    <w:tmpl w:val="FF82B9B8"/>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650"/>
        </w:tabs>
        <w:ind w:left="16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CA93325"/>
    <w:multiLevelType w:val="hybridMultilevel"/>
    <w:tmpl w:val="E7BCD9CC"/>
    <w:lvl w:ilvl="0" w:tplc="22F46CE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3"/>
    <w:rsid w:val="00000928"/>
    <w:rsid w:val="00002E0B"/>
    <w:rsid w:val="00012A43"/>
    <w:rsid w:val="0001359B"/>
    <w:rsid w:val="0001426F"/>
    <w:rsid w:val="0001763A"/>
    <w:rsid w:val="000410C8"/>
    <w:rsid w:val="00045736"/>
    <w:rsid w:val="00063A22"/>
    <w:rsid w:val="000733D2"/>
    <w:rsid w:val="000754B9"/>
    <w:rsid w:val="000822D9"/>
    <w:rsid w:val="00084B30"/>
    <w:rsid w:val="00090DC8"/>
    <w:rsid w:val="000935DD"/>
    <w:rsid w:val="0009363C"/>
    <w:rsid w:val="00094453"/>
    <w:rsid w:val="000B1093"/>
    <w:rsid w:val="000B6684"/>
    <w:rsid w:val="000C522D"/>
    <w:rsid w:val="000E2630"/>
    <w:rsid w:val="000F1F4A"/>
    <w:rsid w:val="000F7ABF"/>
    <w:rsid w:val="0011035B"/>
    <w:rsid w:val="00117D87"/>
    <w:rsid w:val="00151FF9"/>
    <w:rsid w:val="00154970"/>
    <w:rsid w:val="0015566A"/>
    <w:rsid w:val="00160431"/>
    <w:rsid w:val="00165909"/>
    <w:rsid w:val="001A2BAC"/>
    <w:rsid w:val="001A4D57"/>
    <w:rsid w:val="001B043C"/>
    <w:rsid w:val="001C0F74"/>
    <w:rsid w:val="001D2209"/>
    <w:rsid w:val="00202060"/>
    <w:rsid w:val="00202B8C"/>
    <w:rsid w:val="00221714"/>
    <w:rsid w:val="00221772"/>
    <w:rsid w:val="00222C55"/>
    <w:rsid w:val="00284C46"/>
    <w:rsid w:val="00295900"/>
    <w:rsid w:val="002B1E4E"/>
    <w:rsid w:val="002B377F"/>
    <w:rsid w:val="002B6042"/>
    <w:rsid w:val="002C02B1"/>
    <w:rsid w:val="002C1592"/>
    <w:rsid w:val="002C6843"/>
    <w:rsid w:val="00302C5D"/>
    <w:rsid w:val="003221DF"/>
    <w:rsid w:val="00322A2A"/>
    <w:rsid w:val="00327CA2"/>
    <w:rsid w:val="00330EF1"/>
    <w:rsid w:val="00337738"/>
    <w:rsid w:val="00342393"/>
    <w:rsid w:val="00351676"/>
    <w:rsid w:val="00354AB3"/>
    <w:rsid w:val="003556B8"/>
    <w:rsid w:val="00381819"/>
    <w:rsid w:val="0038355F"/>
    <w:rsid w:val="0038752F"/>
    <w:rsid w:val="003A5938"/>
    <w:rsid w:val="003B1216"/>
    <w:rsid w:val="003B4B6B"/>
    <w:rsid w:val="003B61DA"/>
    <w:rsid w:val="003F15DE"/>
    <w:rsid w:val="003F6C83"/>
    <w:rsid w:val="0043089E"/>
    <w:rsid w:val="0043583D"/>
    <w:rsid w:val="0044116C"/>
    <w:rsid w:val="00450C0A"/>
    <w:rsid w:val="0046564E"/>
    <w:rsid w:val="004678C8"/>
    <w:rsid w:val="00476DF8"/>
    <w:rsid w:val="004817A4"/>
    <w:rsid w:val="004826A7"/>
    <w:rsid w:val="0048376A"/>
    <w:rsid w:val="00486F83"/>
    <w:rsid w:val="00491312"/>
    <w:rsid w:val="004950EA"/>
    <w:rsid w:val="004A0E07"/>
    <w:rsid w:val="004A725A"/>
    <w:rsid w:val="004C52C7"/>
    <w:rsid w:val="004C6D05"/>
    <w:rsid w:val="004F4EE7"/>
    <w:rsid w:val="0050348E"/>
    <w:rsid w:val="00505B02"/>
    <w:rsid w:val="00506C52"/>
    <w:rsid w:val="00515A4F"/>
    <w:rsid w:val="005177EE"/>
    <w:rsid w:val="0053424E"/>
    <w:rsid w:val="005356FD"/>
    <w:rsid w:val="00536F20"/>
    <w:rsid w:val="005528A1"/>
    <w:rsid w:val="00556D0D"/>
    <w:rsid w:val="0056109E"/>
    <w:rsid w:val="00576C2A"/>
    <w:rsid w:val="00586647"/>
    <w:rsid w:val="00590D34"/>
    <w:rsid w:val="00595B4A"/>
    <w:rsid w:val="005A1119"/>
    <w:rsid w:val="005B21BD"/>
    <w:rsid w:val="005D0A44"/>
    <w:rsid w:val="006056CD"/>
    <w:rsid w:val="006161A8"/>
    <w:rsid w:val="00625B5A"/>
    <w:rsid w:val="00646D38"/>
    <w:rsid w:val="00663373"/>
    <w:rsid w:val="00665739"/>
    <w:rsid w:val="00666B90"/>
    <w:rsid w:val="006825C9"/>
    <w:rsid w:val="00683114"/>
    <w:rsid w:val="00687D25"/>
    <w:rsid w:val="00694067"/>
    <w:rsid w:val="006A1316"/>
    <w:rsid w:val="006B5D5A"/>
    <w:rsid w:val="006B6714"/>
    <w:rsid w:val="006C00FA"/>
    <w:rsid w:val="006C6C6D"/>
    <w:rsid w:val="006D4B5C"/>
    <w:rsid w:val="006D7282"/>
    <w:rsid w:val="006D7D28"/>
    <w:rsid w:val="006E4F38"/>
    <w:rsid w:val="006F1F1B"/>
    <w:rsid w:val="00700120"/>
    <w:rsid w:val="00720BF3"/>
    <w:rsid w:val="00720F82"/>
    <w:rsid w:val="00735FE7"/>
    <w:rsid w:val="00760932"/>
    <w:rsid w:val="00775C62"/>
    <w:rsid w:val="00780406"/>
    <w:rsid w:val="0078116C"/>
    <w:rsid w:val="00790EB1"/>
    <w:rsid w:val="007A1894"/>
    <w:rsid w:val="007B17C6"/>
    <w:rsid w:val="007F5860"/>
    <w:rsid w:val="007F6815"/>
    <w:rsid w:val="00812B70"/>
    <w:rsid w:val="008153B8"/>
    <w:rsid w:val="00820BFB"/>
    <w:rsid w:val="008217DB"/>
    <w:rsid w:val="00834F87"/>
    <w:rsid w:val="0083525C"/>
    <w:rsid w:val="008364B9"/>
    <w:rsid w:val="00840187"/>
    <w:rsid w:val="0084180C"/>
    <w:rsid w:val="00846A4F"/>
    <w:rsid w:val="00860A0E"/>
    <w:rsid w:val="0086209B"/>
    <w:rsid w:val="00876D5D"/>
    <w:rsid w:val="0088228F"/>
    <w:rsid w:val="008826A8"/>
    <w:rsid w:val="00885C53"/>
    <w:rsid w:val="008906F5"/>
    <w:rsid w:val="00891255"/>
    <w:rsid w:val="00891F28"/>
    <w:rsid w:val="0089519D"/>
    <w:rsid w:val="008A17C9"/>
    <w:rsid w:val="008A271E"/>
    <w:rsid w:val="008A2A07"/>
    <w:rsid w:val="008B065C"/>
    <w:rsid w:val="008B0B61"/>
    <w:rsid w:val="008B7704"/>
    <w:rsid w:val="008C1880"/>
    <w:rsid w:val="008D16DF"/>
    <w:rsid w:val="008D4B04"/>
    <w:rsid w:val="008D5703"/>
    <w:rsid w:val="008D5B9A"/>
    <w:rsid w:val="008D6A3E"/>
    <w:rsid w:val="008E1103"/>
    <w:rsid w:val="0090213D"/>
    <w:rsid w:val="00902E87"/>
    <w:rsid w:val="00903974"/>
    <w:rsid w:val="00910048"/>
    <w:rsid w:val="00910B3F"/>
    <w:rsid w:val="0092759D"/>
    <w:rsid w:val="00942A09"/>
    <w:rsid w:val="0094385F"/>
    <w:rsid w:val="009543FC"/>
    <w:rsid w:val="00984857"/>
    <w:rsid w:val="00992E4B"/>
    <w:rsid w:val="00994C1D"/>
    <w:rsid w:val="00997216"/>
    <w:rsid w:val="009B14AC"/>
    <w:rsid w:val="009B5FF5"/>
    <w:rsid w:val="009C2228"/>
    <w:rsid w:val="009D05E8"/>
    <w:rsid w:val="009F10B8"/>
    <w:rsid w:val="00A06F20"/>
    <w:rsid w:val="00A11263"/>
    <w:rsid w:val="00A26D95"/>
    <w:rsid w:val="00A427BD"/>
    <w:rsid w:val="00A44EA8"/>
    <w:rsid w:val="00A478EF"/>
    <w:rsid w:val="00A62CD2"/>
    <w:rsid w:val="00A74218"/>
    <w:rsid w:val="00A83259"/>
    <w:rsid w:val="00A960DB"/>
    <w:rsid w:val="00AA021D"/>
    <w:rsid w:val="00AA6516"/>
    <w:rsid w:val="00AB46C8"/>
    <w:rsid w:val="00AC2B24"/>
    <w:rsid w:val="00AD3054"/>
    <w:rsid w:val="00AF7991"/>
    <w:rsid w:val="00B079B1"/>
    <w:rsid w:val="00B24A04"/>
    <w:rsid w:val="00B25C7E"/>
    <w:rsid w:val="00B44BF9"/>
    <w:rsid w:val="00B44D9A"/>
    <w:rsid w:val="00B45A5E"/>
    <w:rsid w:val="00B63D62"/>
    <w:rsid w:val="00B77AFF"/>
    <w:rsid w:val="00B9108E"/>
    <w:rsid w:val="00B91665"/>
    <w:rsid w:val="00BA5B48"/>
    <w:rsid w:val="00BC2944"/>
    <w:rsid w:val="00BD3BA9"/>
    <w:rsid w:val="00BE26E3"/>
    <w:rsid w:val="00BE59C9"/>
    <w:rsid w:val="00BF0F45"/>
    <w:rsid w:val="00BF1B7F"/>
    <w:rsid w:val="00C24883"/>
    <w:rsid w:val="00C31EC8"/>
    <w:rsid w:val="00C60216"/>
    <w:rsid w:val="00C623E4"/>
    <w:rsid w:val="00C65989"/>
    <w:rsid w:val="00C66BA5"/>
    <w:rsid w:val="00C714D7"/>
    <w:rsid w:val="00C73DFC"/>
    <w:rsid w:val="00C91F37"/>
    <w:rsid w:val="00CA7EF6"/>
    <w:rsid w:val="00CD0C28"/>
    <w:rsid w:val="00CD570B"/>
    <w:rsid w:val="00CE0F9C"/>
    <w:rsid w:val="00CF081B"/>
    <w:rsid w:val="00D07716"/>
    <w:rsid w:val="00D14A20"/>
    <w:rsid w:val="00D25C6C"/>
    <w:rsid w:val="00D4280C"/>
    <w:rsid w:val="00D54E62"/>
    <w:rsid w:val="00D7290B"/>
    <w:rsid w:val="00D93A31"/>
    <w:rsid w:val="00D96906"/>
    <w:rsid w:val="00DA50A1"/>
    <w:rsid w:val="00DA5250"/>
    <w:rsid w:val="00DB3E2E"/>
    <w:rsid w:val="00DB6E62"/>
    <w:rsid w:val="00DC01BA"/>
    <w:rsid w:val="00DF5EBF"/>
    <w:rsid w:val="00E315A5"/>
    <w:rsid w:val="00E35DC5"/>
    <w:rsid w:val="00E378CB"/>
    <w:rsid w:val="00E50E96"/>
    <w:rsid w:val="00E60E84"/>
    <w:rsid w:val="00E631AC"/>
    <w:rsid w:val="00E8084F"/>
    <w:rsid w:val="00E82673"/>
    <w:rsid w:val="00E90AB5"/>
    <w:rsid w:val="00E911F2"/>
    <w:rsid w:val="00E9337F"/>
    <w:rsid w:val="00E970A2"/>
    <w:rsid w:val="00E977A6"/>
    <w:rsid w:val="00EA2249"/>
    <w:rsid w:val="00ED013E"/>
    <w:rsid w:val="00ED1D7C"/>
    <w:rsid w:val="00EE07F4"/>
    <w:rsid w:val="00EE2A4C"/>
    <w:rsid w:val="00EF6F33"/>
    <w:rsid w:val="00EF787D"/>
    <w:rsid w:val="00F01CB4"/>
    <w:rsid w:val="00F16418"/>
    <w:rsid w:val="00F20004"/>
    <w:rsid w:val="00F40EB3"/>
    <w:rsid w:val="00F45F19"/>
    <w:rsid w:val="00F552AB"/>
    <w:rsid w:val="00F55A1E"/>
    <w:rsid w:val="00F63BDA"/>
    <w:rsid w:val="00F65CCD"/>
    <w:rsid w:val="00F70D33"/>
    <w:rsid w:val="00F70ECA"/>
    <w:rsid w:val="00F83577"/>
    <w:rsid w:val="00F84BEB"/>
    <w:rsid w:val="00FA6954"/>
    <w:rsid w:val="00FA7486"/>
    <w:rsid w:val="00FB62C0"/>
    <w:rsid w:val="00FE3BA5"/>
    <w:rsid w:val="00FF4005"/>
    <w:rsid w:val="00FF42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10B43B29"/>
  <w15:docId w15:val="{7F14A58D-E36D-4186-82D4-F1672DD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83"/>
    <w:pPr>
      <w:spacing w:after="0" w:line="240" w:lineRule="auto"/>
    </w:pPr>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6C83"/>
  </w:style>
  <w:style w:type="character" w:customStyle="1" w:styleId="HeaderChar">
    <w:name w:val="Header Char"/>
    <w:basedOn w:val="DefaultParagraphFont"/>
    <w:link w:val="Header"/>
    <w:rsid w:val="003F6C83"/>
    <w:rPr>
      <w:rFonts w:ascii="Arial" w:hAnsi="Arial" w:cs="Arial"/>
      <w:sz w:val="24"/>
      <w:szCs w:val="24"/>
      <w:lang w:eastAsia="en-GB"/>
    </w:rPr>
  </w:style>
  <w:style w:type="paragraph" w:styleId="Title">
    <w:name w:val="Title"/>
    <w:basedOn w:val="Normal"/>
    <w:link w:val="TitleChar"/>
    <w:qFormat/>
    <w:rsid w:val="003F6C83"/>
    <w:pPr>
      <w:jc w:val="center"/>
    </w:pPr>
    <w:rPr>
      <w:rFonts w:eastAsia="Times New Roman" w:cs="Times New Roman"/>
      <w:i/>
      <w:iCs/>
      <w:lang w:eastAsia="en-US"/>
    </w:rPr>
  </w:style>
  <w:style w:type="character" w:customStyle="1" w:styleId="TitleChar">
    <w:name w:val="Title Char"/>
    <w:basedOn w:val="DefaultParagraphFont"/>
    <w:link w:val="Title"/>
    <w:rsid w:val="003F6C83"/>
    <w:rPr>
      <w:rFonts w:ascii="Arial" w:eastAsia="Times New Roman" w:hAnsi="Arial" w:cs="Times New Roman"/>
      <w:i/>
      <w:iCs/>
      <w:sz w:val="24"/>
      <w:szCs w:val="24"/>
    </w:rPr>
  </w:style>
  <w:style w:type="paragraph" w:styleId="Subtitle">
    <w:name w:val="Subtitle"/>
    <w:basedOn w:val="Normal"/>
    <w:link w:val="SubtitleChar"/>
    <w:qFormat/>
    <w:rsid w:val="003F6C83"/>
    <w:pPr>
      <w:tabs>
        <w:tab w:val="left" w:pos="576"/>
        <w:tab w:val="left" w:pos="1296"/>
        <w:tab w:val="left" w:pos="2016"/>
      </w:tabs>
      <w:ind w:left="576" w:hanging="576"/>
      <w:jc w:val="center"/>
    </w:pPr>
    <w:rPr>
      <w:rFonts w:ascii="Tms Rmn" w:eastAsia="Times New Roman" w:hAnsi="Tms Rmn" w:cs="Times New Roman"/>
      <w:b/>
      <w:sz w:val="44"/>
      <w:lang w:eastAsia="en-US"/>
    </w:rPr>
  </w:style>
  <w:style w:type="character" w:customStyle="1" w:styleId="SubtitleChar">
    <w:name w:val="Subtitle Char"/>
    <w:basedOn w:val="DefaultParagraphFont"/>
    <w:link w:val="Subtitle"/>
    <w:rsid w:val="003F6C83"/>
    <w:rPr>
      <w:rFonts w:ascii="Tms Rmn" w:eastAsia="Times New Roman" w:hAnsi="Tms Rmn" w:cs="Times New Roman"/>
      <w:b/>
      <w:sz w:val="44"/>
      <w:szCs w:val="24"/>
    </w:rPr>
  </w:style>
  <w:style w:type="paragraph" w:styleId="BalloonText">
    <w:name w:val="Balloon Text"/>
    <w:basedOn w:val="Normal"/>
    <w:link w:val="BalloonTextChar"/>
    <w:uiPriority w:val="99"/>
    <w:semiHidden/>
    <w:unhideWhenUsed/>
    <w:rsid w:val="003221DF"/>
    <w:rPr>
      <w:rFonts w:ascii="Tahoma" w:hAnsi="Tahoma" w:cs="Tahoma"/>
      <w:sz w:val="16"/>
      <w:szCs w:val="16"/>
    </w:rPr>
  </w:style>
  <w:style w:type="character" w:customStyle="1" w:styleId="BalloonTextChar">
    <w:name w:val="Balloon Text Char"/>
    <w:basedOn w:val="DefaultParagraphFont"/>
    <w:link w:val="BalloonText"/>
    <w:uiPriority w:val="99"/>
    <w:semiHidden/>
    <w:rsid w:val="003221DF"/>
    <w:rPr>
      <w:rFonts w:ascii="Tahoma" w:hAnsi="Tahoma" w:cs="Tahoma"/>
      <w:sz w:val="16"/>
      <w:szCs w:val="16"/>
      <w:lang w:eastAsia="en-GB"/>
    </w:rPr>
  </w:style>
  <w:style w:type="paragraph" w:styleId="Footer">
    <w:name w:val="footer"/>
    <w:basedOn w:val="Normal"/>
    <w:link w:val="FooterChar"/>
    <w:uiPriority w:val="99"/>
    <w:unhideWhenUsed/>
    <w:rsid w:val="00F83577"/>
    <w:pPr>
      <w:tabs>
        <w:tab w:val="center" w:pos="4513"/>
        <w:tab w:val="right" w:pos="9026"/>
      </w:tabs>
    </w:pPr>
  </w:style>
  <w:style w:type="character" w:customStyle="1" w:styleId="FooterChar">
    <w:name w:val="Footer Char"/>
    <w:basedOn w:val="DefaultParagraphFont"/>
    <w:link w:val="Footer"/>
    <w:uiPriority w:val="99"/>
    <w:rsid w:val="00F83577"/>
    <w:rPr>
      <w:rFonts w:ascii="Arial" w:hAnsi="Arial" w:cs="Arial"/>
      <w:sz w:val="24"/>
      <w:szCs w:val="24"/>
      <w:lang w:eastAsia="en-GB"/>
    </w:rPr>
  </w:style>
  <w:style w:type="character" w:styleId="Emphasis">
    <w:name w:val="Emphasis"/>
    <w:basedOn w:val="DefaultParagraphFont"/>
    <w:qFormat/>
    <w:rsid w:val="00D54E62"/>
    <w:rPr>
      <w:i/>
      <w:iCs/>
    </w:rPr>
  </w:style>
  <w:style w:type="table" w:styleId="TableGrid">
    <w:name w:val="Table Grid"/>
    <w:basedOn w:val="TableNormal"/>
    <w:uiPriority w:val="59"/>
    <w:rsid w:val="003B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96E9A-5C50-485C-B608-B189285A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llever</dc:creator>
  <cp:lastModifiedBy>Rachael Sperti</cp:lastModifiedBy>
  <cp:revision>11</cp:revision>
  <cp:lastPrinted>2021-10-12T13:44:00Z</cp:lastPrinted>
  <dcterms:created xsi:type="dcterms:W3CDTF">2021-11-25T09:42:00Z</dcterms:created>
  <dcterms:modified xsi:type="dcterms:W3CDTF">2022-02-07T12:23:00Z</dcterms:modified>
</cp:coreProperties>
</file>