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5BD" w:rsidRPr="007F1DEC" w:rsidRDefault="00EB45BD">
      <w:pPr>
        <w:rPr>
          <w:rFonts w:asciiTheme="minorHAnsi" w:hAnsiTheme="minorHAnsi" w:cstheme="minorHAnsi"/>
          <w:b/>
          <w:sz w:val="22"/>
          <w:szCs w:val="22"/>
          <w:u w:val="single"/>
        </w:rPr>
      </w:pPr>
      <w:r w:rsidRPr="007F1DEC">
        <w:rPr>
          <w:rFonts w:asciiTheme="minorHAnsi" w:hAnsiTheme="minorHAnsi" w:cstheme="minorHAnsi"/>
          <w:b/>
          <w:sz w:val="22"/>
          <w:szCs w:val="22"/>
          <w:u w:val="single"/>
        </w:rPr>
        <w:t>Cirencester Kingshill School</w:t>
      </w:r>
    </w:p>
    <w:p w:rsidR="006D0C3E" w:rsidRPr="007F1DEC" w:rsidRDefault="00240CA3">
      <w:pPr>
        <w:rPr>
          <w:rFonts w:asciiTheme="minorHAnsi" w:hAnsiTheme="minorHAnsi" w:cstheme="minorHAnsi"/>
          <w:b/>
          <w:sz w:val="22"/>
          <w:szCs w:val="22"/>
          <w:u w:val="single"/>
        </w:rPr>
      </w:pPr>
      <w:r w:rsidRPr="007F1DEC">
        <w:rPr>
          <w:rFonts w:asciiTheme="minorHAnsi" w:hAnsiTheme="minorHAnsi" w:cstheme="minorHAnsi"/>
          <w:b/>
          <w:sz w:val="22"/>
          <w:szCs w:val="22"/>
          <w:u w:val="single"/>
        </w:rPr>
        <w:t xml:space="preserve">Annual </w:t>
      </w:r>
      <w:r w:rsidR="006D0C3E" w:rsidRPr="007F1DEC">
        <w:rPr>
          <w:rFonts w:asciiTheme="minorHAnsi" w:hAnsiTheme="minorHAnsi" w:cstheme="minorHAnsi"/>
          <w:b/>
          <w:sz w:val="22"/>
          <w:szCs w:val="22"/>
          <w:u w:val="single"/>
        </w:rPr>
        <w:t>Health &amp; Safety Report</w:t>
      </w:r>
      <w:r w:rsidR="00585635" w:rsidRPr="007F1DEC">
        <w:rPr>
          <w:rFonts w:asciiTheme="minorHAnsi" w:hAnsiTheme="minorHAnsi" w:cstheme="minorHAnsi"/>
          <w:b/>
          <w:sz w:val="22"/>
          <w:szCs w:val="22"/>
          <w:u w:val="single"/>
        </w:rPr>
        <w:t xml:space="preserve"> September 20</w:t>
      </w:r>
      <w:r w:rsidR="00F31969">
        <w:rPr>
          <w:rFonts w:asciiTheme="minorHAnsi" w:hAnsiTheme="minorHAnsi" w:cstheme="minorHAnsi"/>
          <w:b/>
          <w:sz w:val="22"/>
          <w:szCs w:val="22"/>
          <w:u w:val="single"/>
        </w:rPr>
        <w:t>2</w:t>
      </w:r>
      <w:r w:rsidR="00B951C5">
        <w:rPr>
          <w:rFonts w:asciiTheme="minorHAnsi" w:hAnsiTheme="minorHAnsi" w:cstheme="minorHAnsi"/>
          <w:b/>
          <w:sz w:val="22"/>
          <w:szCs w:val="22"/>
          <w:u w:val="single"/>
        </w:rPr>
        <w:t>1</w:t>
      </w:r>
      <w:r w:rsidR="00DD4978">
        <w:rPr>
          <w:rFonts w:asciiTheme="minorHAnsi" w:hAnsiTheme="minorHAnsi" w:cstheme="minorHAnsi"/>
          <w:b/>
          <w:sz w:val="22"/>
          <w:szCs w:val="22"/>
          <w:u w:val="single"/>
        </w:rPr>
        <w:t xml:space="preserve"> to August 202</w:t>
      </w:r>
      <w:r w:rsidR="00B951C5">
        <w:rPr>
          <w:rFonts w:asciiTheme="minorHAnsi" w:hAnsiTheme="minorHAnsi" w:cstheme="minorHAnsi"/>
          <w:b/>
          <w:sz w:val="22"/>
          <w:szCs w:val="22"/>
          <w:u w:val="single"/>
        </w:rPr>
        <w:t>2</w:t>
      </w:r>
    </w:p>
    <w:p w:rsidR="006D0C3E" w:rsidRPr="007F1DEC" w:rsidRDefault="006D0C3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06"/>
        <w:gridCol w:w="7710"/>
      </w:tblGrid>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Accident data trends</w:t>
            </w:r>
          </w:p>
          <w:p w:rsidR="000F668F" w:rsidRPr="007F1DEC" w:rsidRDefault="000F668F" w:rsidP="000F668F">
            <w:pPr>
              <w:rPr>
                <w:rFonts w:asciiTheme="minorHAnsi" w:hAnsiTheme="minorHAnsi" w:cstheme="minorHAnsi"/>
                <w:sz w:val="22"/>
                <w:szCs w:val="22"/>
              </w:rPr>
            </w:pPr>
          </w:p>
        </w:tc>
        <w:tc>
          <w:tcPr>
            <w:tcW w:w="7684" w:type="dxa"/>
          </w:tcPr>
          <w:p w:rsidR="000F668F" w:rsidRDefault="000F668F" w:rsidP="00DD4978">
            <w:pPr>
              <w:rPr>
                <w:rFonts w:asciiTheme="minorHAnsi" w:hAnsiTheme="minorHAnsi" w:cstheme="minorHAnsi"/>
                <w:sz w:val="22"/>
                <w:szCs w:val="22"/>
              </w:rPr>
            </w:pPr>
            <w:r w:rsidRPr="007F1DEC">
              <w:rPr>
                <w:rFonts w:asciiTheme="minorHAnsi" w:hAnsiTheme="minorHAnsi" w:cstheme="minorHAnsi"/>
                <w:sz w:val="22"/>
                <w:szCs w:val="22"/>
              </w:rPr>
              <w:t xml:space="preserve">Reportable accident data / trends have been reported to and discussed by SLT on a termly basis.  HOFs </w:t>
            </w:r>
            <w:r w:rsidR="007A2789">
              <w:rPr>
                <w:rFonts w:asciiTheme="minorHAnsi" w:hAnsiTheme="minorHAnsi" w:cstheme="minorHAnsi"/>
                <w:sz w:val="22"/>
                <w:szCs w:val="22"/>
              </w:rPr>
              <w:t xml:space="preserve">and heads of departments </w:t>
            </w:r>
            <w:r w:rsidRPr="007F1DEC">
              <w:rPr>
                <w:rFonts w:asciiTheme="minorHAnsi" w:hAnsiTheme="minorHAnsi" w:cstheme="minorHAnsi"/>
                <w:sz w:val="22"/>
                <w:szCs w:val="22"/>
              </w:rPr>
              <w:t>have been spoken to as needed.</w:t>
            </w:r>
            <w:r w:rsidR="00DD4978">
              <w:rPr>
                <w:rFonts w:asciiTheme="minorHAnsi" w:hAnsiTheme="minorHAnsi" w:cstheme="minorHAnsi"/>
                <w:sz w:val="22"/>
                <w:szCs w:val="22"/>
              </w:rPr>
              <w:t xml:space="preserve"> </w:t>
            </w:r>
          </w:p>
          <w:p w:rsidR="00801885" w:rsidRDefault="00801885" w:rsidP="00DD4978">
            <w:pPr>
              <w:rPr>
                <w:rFonts w:asciiTheme="minorHAnsi" w:hAnsiTheme="minorHAnsi" w:cstheme="minorHAnsi"/>
                <w:sz w:val="22"/>
                <w:szCs w:val="22"/>
              </w:rPr>
            </w:pPr>
          </w:p>
          <w:p w:rsidR="00801885" w:rsidRDefault="00801885" w:rsidP="00DD4978">
            <w:pPr>
              <w:rPr>
                <w:rFonts w:asciiTheme="minorHAnsi" w:hAnsiTheme="minorHAnsi" w:cstheme="minorHAnsi"/>
                <w:sz w:val="22"/>
                <w:szCs w:val="22"/>
              </w:rPr>
            </w:pPr>
            <w:r>
              <w:rPr>
                <w:rFonts w:asciiTheme="minorHAnsi" w:hAnsiTheme="minorHAnsi" w:cstheme="minorHAnsi"/>
                <w:sz w:val="22"/>
                <w:szCs w:val="22"/>
              </w:rPr>
              <w:t>Overview of reportable accidents for the year 2021-2022 below:</w:t>
            </w:r>
          </w:p>
          <w:p w:rsidR="00B951C5" w:rsidRDefault="00B951C5" w:rsidP="00DD4978">
            <w:pPr>
              <w:rPr>
                <w:rFonts w:asciiTheme="minorHAnsi" w:hAnsiTheme="minorHAnsi" w:cstheme="minorHAnsi"/>
                <w:sz w:val="22"/>
                <w:szCs w:val="22"/>
              </w:rPr>
            </w:pPr>
          </w:p>
          <w:tbl>
            <w:tblPr>
              <w:tblW w:w="7471" w:type="dxa"/>
              <w:tblLook w:val="04A0" w:firstRow="1" w:lastRow="0" w:firstColumn="1" w:lastColumn="0" w:noHBand="0" w:noVBand="1"/>
            </w:tblPr>
            <w:tblGrid>
              <w:gridCol w:w="2664"/>
              <w:gridCol w:w="1203"/>
              <w:gridCol w:w="1223"/>
              <w:gridCol w:w="1202"/>
              <w:gridCol w:w="1202"/>
            </w:tblGrid>
            <w:tr w:rsidR="00801885" w:rsidRPr="00801885" w:rsidTr="00801885">
              <w:trPr>
                <w:trHeight w:val="796"/>
              </w:trPr>
              <w:tc>
                <w:tcPr>
                  <w:tcW w:w="2647" w:type="dxa"/>
                  <w:tcBorders>
                    <w:top w:val="nil"/>
                    <w:left w:val="nil"/>
                    <w:bottom w:val="nil"/>
                    <w:right w:val="nil"/>
                  </w:tcBorders>
                  <w:shd w:val="clear" w:color="auto" w:fill="auto"/>
                  <w:hideMark/>
                </w:tcPr>
                <w:p w:rsidR="00801885" w:rsidRPr="00801885" w:rsidRDefault="00801885" w:rsidP="00801885">
                  <w:pP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Injury</w:t>
                  </w:r>
                </w:p>
              </w:tc>
              <w:tc>
                <w:tcPr>
                  <w:tcW w:w="1203" w:type="dxa"/>
                  <w:tcBorders>
                    <w:top w:val="nil"/>
                    <w:left w:val="nil"/>
                    <w:bottom w:val="nil"/>
                    <w:right w:val="nil"/>
                  </w:tcBorders>
                  <w:shd w:val="clear" w:color="auto" w:fill="auto"/>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Number</w:t>
                  </w:r>
                </w:p>
              </w:tc>
              <w:tc>
                <w:tcPr>
                  <w:tcW w:w="1217" w:type="dxa"/>
                  <w:tcBorders>
                    <w:top w:val="nil"/>
                    <w:left w:val="nil"/>
                    <w:bottom w:val="nil"/>
                    <w:right w:val="nil"/>
                  </w:tcBorders>
                  <w:shd w:val="clear" w:color="auto" w:fill="auto"/>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Curriculum Related</w:t>
                  </w:r>
                </w:p>
              </w:tc>
              <w:tc>
                <w:tcPr>
                  <w:tcW w:w="1202" w:type="dxa"/>
                  <w:tcBorders>
                    <w:top w:val="nil"/>
                    <w:left w:val="nil"/>
                    <w:bottom w:val="nil"/>
                    <w:right w:val="nil"/>
                  </w:tcBorders>
                  <w:shd w:val="clear" w:color="auto" w:fill="auto"/>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Club</w:t>
                  </w:r>
                </w:p>
              </w:tc>
              <w:tc>
                <w:tcPr>
                  <w:tcW w:w="1202" w:type="dxa"/>
                  <w:tcBorders>
                    <w:top w:val="nil"/>
                    <w:left w:val="nil"/>
                    <w:bottom w:val="nil"/>
                    <w:right w:val="nil"/>
                  </w:tcBorders>
                  <w:shd w:val="clear" w:color="auto" w:fill="auto"/>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Trip / Off Site Visit Related</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Fracture</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12</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6</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Head</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2</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Laceration/abrasions/graze</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7</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4</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Muscular / Ligament</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11</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5</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2</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Sprain/strain/swelling</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8</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5</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Concussion</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3</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Burn / Scald</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3</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2</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Nose bleed</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Bruising</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9</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5</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Dislocation</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Inhalation</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color w:val="000000"/>
                      <w:sz w:val="22"/>
                      <w:szCs w:val="22"/>
                      <w:lang w:eastAsia="en-GB"/>
                    </w:rPr>
                  </w:pPr>
                  <w:r w:rsidRPr="00801885">
                    <w:rPr>
                      <w:rFonts w:ascii="Calibri" w:hAnsi="Calibri" w:cs="Calibri"/>
                      <w:color w:val="000000"/>
                      <w:sz w:val="22"/>
                      <w:szCs w:val="22"/>
                      <w:lang w:eastAsia="en-GB"/>
                    </w:rPr>
                    <w:t>Chipped tooth</w:t>
                  </w:r>
                </w:p>
              </w:tc>
              <w:tc>
                <w:tcPr>
                  <w:tcW w:w="1203"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2</w:t>
                  </w: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1</w:t>
                  </w: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r w:rsidRPr="00801885">
                    <w:rPr>
                      <w:rFonts w:ascii="Calibri" w:hAnsi="Calibri" w:cs="Calibri"/>
                      <w:sz w:val="22"/>
                      <w:szCs w:val="22"/>
                      <w:lang w:eastAsia="en-GB"/>
                    </w:rPr>
                    <w:t>0</w:t>
                  </w: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Calibri" w:hAnsi="Calibri" w:cs="Calibri"/>
                      <w:sz w:val="22"/>
                      <w:szCs w:val="22"/>
                      <w:lang w:eastAsia="en-GB"/>
                    </w:rPr>
                  </w:pPr>
                </w:p>
              </w:tc>
              <w:tc>
                <w:tcPr>
                  <w:tcW w:w="1203" w:type="dxa"/>
                  <w:tcBorders>
                    <w:top w:val="nil"/>
                    <w:left w:val="nil"/>
                    <w:bottom w:val="nil"/>
                    <w:right w:val="nil"/>
                  </w:tcBorders>
                  <w:shd w:val="clear" w:color="auto" w:fill="auto"/>
                  <w:noWrap/>
                  <w:vAlign w:val="bottom"/>
                  <w:hideMark/>
                </w:tcPr>
                <w:p w:rsidR="00801885" w:rsidRPr="00801885" w:rsidRDefault="00801885" w:rsidP="00801885">
                  <w:pPr>
                    <w:rPr>
                      <w:rFonts w:ascii="Times New Roman" w:hAnsi="Times New Roman"/>
                      <w:szCs w:val="20"/>
                      <w:lang w:eastAsia="en-GB"/>
                    </w:rPr>
                  </w:pPr>
                </w:p>
              </w:tc>
              <w:tc>
                <w:tcPr>
                  <w:tcW w:w="1217"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Times New Roman" w:hAnsi="Times New Roman"/>
                      <w:szCs w:val="20"/>
                      <w:lang w:eastAsia="en-GB"/>
                    </w:rPr>
                  </w:pP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Times New Roman" w:hAnsi="Times New Roman"/>
                      <w:szCs w:val="20"/>
                      <w:lang w:eastAsia="en-GB"/>
                    </w:rPr>
                  </w:pPr>
                </w:p>
              </w:tc>
              <w:tc>
                <w:tcPr>
                  <w:tcW w:w="1202" w:type="dxa"/>
                  <w:tcBorders>
                    <w:top w:val="nil"/>
                    <w:left w:val="nil"/>
                    <w:bottom w:val="nil"/>
                    <w:right w:val="nil"/>
                  </w:tcBorders>
                  <w:shd w:val="clear" w:color="auto" w:fill="auto"/>
                  <w:noWrap/>
                  <w:vAlign w:val="bottom"/>
                  <w:hideMark/>
                </w:tcPr>
                <w:p w:rsidR="00801885" w:rsidRPr="00801885" w:rsidRDefault="00801885" w:rsidP="00801885">
                  <w:pPr>
                    <w:jc w:val="center"/>
                    <w:rPr>
                      <w:rFonts w:ascii="Times New Roman" w:hAnsi="Times New Roman"/>
                      <w:szCs w:val="20"/>
                      <w:lang w:eastAsia="en-GB"/>
                    </w:rPr>
                  </w:pPr>
                </w:p>
              </w:tc>
            </w:tr>
            <w:tr w:rsidR="00801885" w:rsidRPr="00801885" w:rsidTr="00801885">
              <w:trPr>
                <w:trHeight w:val="300"/>
              </w:trPr>
              <w:tc>
                <w:tcPr>
                  <w:tcW w:w="2647" w:type="dxa"/>
                  <w:tcBorders>
                    <w:top w:val="nil"/>
                    <w:left w:val="nil"/>
                    <w:bottom w:val="nil"/>
                    <w:right w:val="nil"/>
                  </w:tcBorders>
                  <w:shd w:val="clear" w:color="auto" w:fill="auto"/>
                  <w:noWrap/>
                  <w:vAlign w:val="bottom"/>
                  <w:hideMark/>
                </w:tcPr>
                <w:p w:rsidR="00801885" w:rsidRPr="00801885" w:rsidRDefault="00801885" w:rsidP="00801885">
                  <w:pP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Total</w:t>
                  </w:r>
                </w:p>
              </w:tc>
              <w:tc>
                <w:tcPr>
                  <w:tcW w:w="1203" w:type="dxa"/>
                  <w:tcBorders>
                    <w:top w:val="single" w:sz="4" w:space="0" w:color="auto"/>
                    <w:left w:val="nil"/>
                    <w:bottom w:val="single" w:sz="4" w:space="0" w:color="auto"/>
                    <w:right w:val="nil"/>
                  </w:tcBorders>
                  <w:shd w:val="clear" w:color="auto" w:fill="auto"/>
                  <w:noWrap/>
                  <w:vAlign w:val="bottom"/>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60</w:t>
                  </w:r>
                </w:p>
              </w:tc>
              <w:tc>
                <w:tcPr>
                  <w:tcW w:w="1217" w:type="dxa"/>
                  <w:tcBorders>
                    <w:top w:val="single" w:sz="4" w:space="0" w:color="auto"/>
                    <w:left w:val="nil"/>
                    <w:bottom w:val="single" w:sz="4" w:space="0" w:color="auto"/>
                    <w:right w:val="nil"/>
                  </w:tcBorders>
                  <w:shd w:val="clear" w:color="auto" w:fill="auto"/>
                  <w:noWrap/>
                  <w:vAlign w:val="bottom"/>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31</w:t>
                  </w:r>
                </w:p>
              </w:tc>
              <w:tc>
                <w:tcPr>
                  <w:tcW w:w="1202" w:type="dxa"/>
                  <w:tcBorders>
                    <w:top w:val="single" w:sz="4" w:space="0" w:color="auto"/>
                    <w:left w:val="nil"/>
                    <w:bottom w:val="single" w:sz="4" w:space="0" w:color="auto"/>
                    <w:right w:val="nil"/>
                  </w:tcBorders>
                  <w:shd w:val="clear" w:color="auto" w:fill="auto"/>
                  <w:noWrap/>
                  <w:vAlign w:val="bottom"/>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4</w:t>
                  </w:r>
                </w:p>
              </w:tc>
              <w:tc>
                <w:tcPr>
                  <w:tcW w:w="1202" w:type="dxa"/>
                  <w:tcBorders>
                    <w:top w:val="single" w:sz="4" w:space="0" w:color="auto"/>
                    <w:left w:val="nil"/>
                    <w:bottom w:val="single" w:sz="4" w:space="0" w:color="auto"/>
                    <w:right w:val="nil"/>
                  </w:tcBorders>
                  <w:shd w:val="clear" w:color="auto" w:fill="auto"/>
                  <w:noWrap/>
                  <w:vAlign w:val="bottom"/>
                  <w:hideMark/>
                </w:tcPr>
                <w:p w:rsidR="00801885" w:rsidRPr="00801885" w:rsidRDefault="00801885" w:rsidP="00801885">
                  <w:pPr>
                    <w:jc w:val="center"/>
                    <w:rPr>
                      <w:rFonts w:ascii="Calibri" w:hAnsi="Calibri" w:cs="Calibri"/>
                      <w:b/>
                      <w:bCs/>
                      <w:color w:val="000000"/>
                      <w:sz w:val="22"/>
                      <w:szCs w:val="22"/>
                      <w:lang w:eastAsia="en-GB"/>
                    </w:rPr>
                  </w:pPr>
                  <w:r w:rsidRPr="00801885">
                    <w:rPr>
                      <w:rFonts w:ascii="Calibri" w:hAnsi="Calibri" w:cs="Calibri"/>
                      <w:b/>
                      <w:bCs/>
                      <w:color w:val="000000"/>
                      <w:sz w:val="22"/>
                      <w:szCs w:val="22"/>
                      <w:lang w:eastAsia="en-GB"/>
                    </w:rPr>
                    <w:t>2</w:t>
                  </w:r>
                </w:p>
              </w:tc>
            </w:tr>
          </w:tbl>
          <w:p w:rsidR="00B951C5" w:rsidRDefault="00B951C5" w:rsidP="00DD4978">
            <w:pPr>
              <w:rPr>
                <w:rFonts w:asciiTheme="minorHAnsi" w:hAnsiTheme="minorHAnsi" w:cstheme="minorHAnsi"/>
                <w:sz w:val="22"/>
                <w:szCs w:val="22"/>
              </w:rPr>
            </w:pPr>
          </w:p>
          <w:p w:rsidR="00B951C5" w:rsidRDefault="00801885" w:rsidP="00DD4978">
            <w:pPr>
              <w:rPr>
                <w:rFonts w:asciiTheme="minorHAnsi" w:hAnsiTheme="minorHAnsi" w:cstheme="minorHAnsi"/>
                <w:sz w:val="22"/>
                <w:szCs w:val="22"/>
              </w:rPr>
            </w:pPr>
            <w:r>
              <w:rPr>
                <w:noProof/>
              </w:rPr>
              <w:drawing>
                <wp:inline distT="0" distB="0" distL="0" distR="0" wp14:anchorId="72449D84" wp14:editId="4D5BD367">
                  <wp:extent cx="4476750" cy="2505075"/>
                  <wp:effectExtent l="0" t="0" r="0" b="9525"/>
                  <wp:docPr id="1" name="Chart 1">
                    <a:extLst xmlns:a="http://schemas.openxmlformats.org/drawingml/2006/main">
                      <a:ext uri="{FF2B5EF4-FFF2-40B4-BE49-F238E27FC236}">
                        <a16:creationId xmlns:a16="http://schemas.microsoft.com/office/drawing/2014/main" id="{9727E544-C6B1-4407-B454-15172C773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01885" w:rsidRPr="003E428E" w:rsidRDefault="00801885" w:rsidP="00DD4978">
            <w:pPr>
              <w:rPr>
                <w:rFonts w:asciiTheme="minorHAnsi" w:hAnsiTheme="minorHAnsi" w:cstheme="minorHAnsi"/>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Significant incidents on offsite visits</w:t>
            </w:r>
          </w:p>
          <w:p w:rsidR="000F668F" w:rsidRPr="007F1DEC" w:rsidRDefault="000F668F" w:rsidP="000F668F">
            <w:pPr>
              <w:rPr>
                <w:rFonts w:asciiTheme="minorHAnsi" w:hAnsiTheme="minorHAnsi" w:cstheme="minorHAnsi"/>
                <w:sz w:val="22"/>
                <w:szCs w:val="22"/>
              </w:rPr>
            </w:pPr>
          </w:p>
        </w:tc>
        <w:tc>
          <w:tcPr>
            <w:tcW w:w="7684" w:type="dxa"/>
          </w:tcPr>
          <w:p w:rsidR="000F668F" w:rsidRPr="007F1DEC" w:rsidRDefault="00801885" w:rsidP="007A2789">
            <w:pPr>
              <w:rPr>
                <w:rFonts w:asciiTheme="minorHAnsi" w:hAnsiTheme="minorHAnsi" w:cstheme="minorHAnsi"/>
                <w:sz w:val="22"/>
                <w:szCs w:val="22"/>
              </w:rPr>
            </w:pPr>
            <w:r>
              <w:rPr>
                <w:rFonts w:asciiTheme="minorHAnsi" w:hAnsiTheme="minorHAnsi" w:cstheme="minorHAnsi"/>
                <w:sz w:val="22"/>
                <w:szCs w:val="22"/>
              </w:rPr>
              <w:t>No significant injuries on offsite visits.  2 reportable injuries linked to off site after school fixtures.</w:t>
            </w:r>
          </w:p>
        </w:tc>
      </w:tr>
    </w:tbl>
    <w:p w:rsidR="0097316B" w:rsidRDefault="0097316B">
      <w:r>
        <w:br w:type="page"/>
      </w:r>
    </w:p>
    <w:tbl>
      <w:tblPr>
        <w:tblStyle w:val="TableGrid"/>
        <w:tblW w:w="0" w:type="auto"/>
        <w:tblLook w:val="04A0" w:firstRow="1" w:lastRow="0" w:firstColumn="1" w:lastColumn="0" w:noHBand="0" w:noVBand="1"/>
      </w:tblPr>
      <w:tblGrid>
        <w:gridCol w:w="1336"/>
        <w:gridCol w:w="7680"/>
      </w:tblGrid>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Asbestos containing materials have been condition checked</w:t>
            </w:r>
          </w:p>
        </w:tc>
        <w:tc>
          <w:tcPr>
            <w:tcW w:w="7684"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Date of last check: </w:t>
            </w:r>
            <w:r w:rsidR="009E56C9">
              <w:rPr>
                <w:rFonts w:asciiTheme="minorHAnsi" w:hAnsiTheme="minorHAnsi" w:cstheme="minorHAnsi"/>
                <w:sz w:val="22"/>
                <w:szCs w:val="22"/>
              </w:rPr>
              <w:t>May 2022</w:t>
            </w:r>
            <w:r w:rsidRPr="007F1DEC">
              <w:rPr>
                <w:rFonts w:asciiTheme="minorHAnsi" w:hAnsiTheme="minorHAnsi" w:cstheme="minorHAnsi"/>
                <w:sz w:val="22"/>
                <w:szCs w:val="22"/>
              </w:rPr>
              <w:t xml:space="preserve"> </w:t>
            </w:r>
            <w:r w:rsidR="00801885">
              <w:rPr>
                <w:rFonts w:asciiTheme="minorHAnsi" w:hAnsiTheme="minorHAnsi" w:cstheme="minorHAnsi"/>
                <w:sz w:val="22"/>
                <w:szCs w:val="22"/>
              </w:rPr>
              <w:t>(TWI</w:t>
            </w:r>
            <w:r w:rsidRPr="007F1DEC">
              <w:rPr>
                <w:rFonts w:asciiTheme="minorHAnsi" w:hAnsiTheme="minorHAnsi" w:cstheme="minorHAnsi"/>
                <w:sz w:val="22"/>
                <w:szCs w:val="22"/>
              </w:rPr>
              <w:t>)</w:t>
            </w:r>
          </w:p>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Date next check due: </w:t>
            </w:r>
            <w:r w:rsidR="009E56C9">
              <w:rPr>
                <w:rFonts w:asciiTheme="minorHAnsi" w:hAnsiTheme="minorHAnsi" w:cstheme="minorHAnsi"/>
                <w:sz w:val="22"/>
                <w:szCs w:val="22"/>
              </w:rPr>
              <w:t>May 2023</w:t>
            </w:r>
          </w:p>
          <w:p w:rsidR="000F668F" w:rsidRPr="007F1DEC" w:rsidRDefault="000F668F" w:rsidP="000F668F">
            <w:pPr>
              <w:rPr>
                <w:rFonts w:asciiTheme="minorHAnsi" w:hAnsiTheme="minorHAnsi" w:cstheme="minorHAnsi"/>
                <w:color w:val="FF0000"/>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Asbestos register is up to date</w:t>
            </w:r>
          </w:p>
          <w:p w:rsidR="000F668F" w:rsidRPr="007F1DEC" w:rsidRDefault="000F668F" w:rsidP="000F668F">
            <w:pPr>
              <w:rPr>
                <w:rFonts w:asciiTheme="minorHAnsi" w:hAnsiTheme="minorHAnsi" w:cstheme="minorHAnsi"/>
                <w:sz w:val="22"/>
                <w:szCs w:val="22"/>
              </w:rPr>
            </w:pPr>
          </w:p>
        </w:tc>
        <w:tc>
          <w:tcPr>
            <w:tcW w:w="7684"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Date register updated: </w:t>
            </w:r>
            <w:r w:rsidR="009E56C9">
              <w:rPr>
                <w:rFonts w:asciiTheme="minorHAnsi" w:hAnsiTheme="minorHAnsi" w:cstheme="minorHAnsi"/>
                <w:sz w:val="22"/>
                <w:szCs w:val="22"/>
              </w:rPr>
              <w:t>May 2022</w:t>
            </w:r>
          </w:p>
          <w:p w:rsidR="00F31969"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Next review due: </w:t>
            </w:r>
            <w:r w:rsidR="009E56C9">
              <w:rPr>
                <w:rFonts w:asciiTheme="minorHAnsi" w:hAnsiTheme="minorHAnsi" w:cstheme="minorHAnsi"/>
                <w:sz w:val="22"/>
                <w:szCs w:val="22"/>
              </w:rPr>
              <w:t>May 2023</w:t>
            </w:r>
          </w:p>
          <w:p w:rsidR="00F31969" w:rsidRDefault="00F31969" w:rsidP="00F31969">
            <w:pPr>
              <w:rPr>
                <w:rFonts w:asciiTheme="minorHAnsi" w:hAnsiTheme="minorHAnsi" w:cstheme="minorHAnsi"/>
                <w:sz w:val="22"/>
                <w:szCs w:val="22"/>
              </w:rPr>
            </w:pPr>
            <w:r w:rsidRPr="007F1DEC">
              <w:rPr>
                <w:rFonts w:asciiTheme="minorHAnsi" w:hAnsiTheme="minorHAnsi" w:cstheme="minorHAnsi"/>
                <w:sz w:val="22"/>
                <w:szCs w:val="22"/>
              </w:rPr>
              <w:t>Register reviewed annually by the Site Manager.</w:t>
            </w:r>
          </w:p>
          <w:p w:rsidR="001D6AFD" w:rsidRPr="001D6AFD" w:rsidRDefault="001D6AFD" w:rsidP="000F668F">
            <w:pPr>
              <w:rPr>
                <w:rFonts w:asciiTheme="minorHAnsi" w:hAnsiTheme="minorHAnsi" w:cstheme="minorHAnsi"/>
                <w:sz w:val="22"/>
                <w:szCs w:val="22"/>
              </w:rPr>
            </w:pPr>
          </w:p>
          <w:p w:rsidR="001D6AFD" w:rsidRPr="001D6AFD" w:rsidRDefault="009E56C9" w:rsidP="001D6AFD">
            <w:r>
              <w:t xml:space="preserve">There has been no change to condition noticed from the previous year.  </w:t>
            </w:r>
            <w:r w:rsidR="001D6AFD" w:rsidRPr="001D6AFD">
              <w:t>Pictures taken and in file.</w:t>
            </w:r>
          </w:p>
          <w:p w:rsidR="001D6AFD" w:rsidRPr="001D6AFD" w:rsidRDefault="001D6AFD" w:rsidP="000F668F">
            <w:pPr>
              <w:rPr>
                <w:rFonts w:asciiTheme="minorHAnsi" w:hAnsiTheme="minorHAnsi" w:cstheme="minorHAnsi"/>
                <w:sz w:val="22"/>
                <w:szCs w:val="22"/>
              </w:rPr>
            </w:pPr>
          </w:p>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Resulting actions in School:</w:t>
            </w:r>
          </w:p>
          <w:p w:rsidR="000F668F" w:rsidRPr="007F1DEC" w:rsidRDefault="000F668F" w:rsidP="000F668F">
            <w:pPr>
              <w:pStyle w:val="ListParagraph"/>
              <w:numPr>
                <w:ilvl w:val="0"/>
                <w:numId w:val="5"/>
              </w:numPr>
              <w:ind w:left="459"/>
              <w:rPr>
                <w:rFonts w:asciiTheme="minorHAnsi" w:hAnsiTheme="minorHAnsi" w:cstheme="minorHAnsi"/>
                <w:sz w:val="22"/>
                <w:szCs w:val="22"/>
              </w:rPr>
            </w:pPr>
            <w:r w:rsidRPr="007F1DEC">
              <w:rPr>
                <w:rFonts w:asciiTheme="minorHAnsi" w:hAnsiTheme="minorHAnsi" w:cstheme="minorHAnsi"/>
                <w:sz w:val="22"/>
                <w:szCs w:val="22"/>
              </w:rPr>
              <w:t>Floor tiles in Heads Store – ongoing monitoring</w:t>
            </w:r>
          </w:p>
          <w:p w:rsidR="000F668F" w:rsidRPr="007F1DEC" w:rsidRDefault="000F668F" w:rsidP="000F668F">
            <w:pPr>
              <w:pStyle w:val="ListParagraph"/>
              <w:numPr>
                <w:ilvl w:val="0"/>
                <w:numId w:val="5"/>
              </w:numPr>
              <w:ind w:left="459"/>
              <w:rPr>
                <w:rFonts w:asciiTheme="minorHAnsi" w:hAnsiTheme="minorHAnsi" w:cstheme="minorHAnsi"/>
                <w:sz w:val="22"/>
                <w:szCs w:val="22"/>
              </w:rPr>
            </w:pPr>
            <w:r w:rsidRPr="007F1DEC">
              <w:rPr>
                <w:rFonts w:asciiTheme="minorHAnsi" w:hAnsiTheme="minorHAnsi" w:cstheme="minorHAnsi"/>
                <w:sz w:val="22"/>
                <w:szCs w:val="22"/>
              </w:rPr>
              <w:t>Floor tiles in Gym store – ongoing monitoring</w:t>
            </w:r>
          </w:p>
          <w:p w:rsidR="000F668F" w:rsidRPr="007F1DEC" w:rsidRDefault="000F668F" w:rsidP="000F668F">
            <w:pPr>
              <w:pStyle w:val="ListParagraph"/>
              <w:numPr>
                <w:ilvl w:val="0"/>
                <w:numId w:val="5"/>
              </w:numPr>
              <w:ind w:left="459"/>
              <w:rPr>
                <w:rFonts w:asciiTheme="minorHAnsi" w:hAnsiTheme="minorHAnsi" w:cstheme="minorHAnsi"/>
                <w:sz w:val="22"/>
                <w:szCs w:val="22"/>
              </w:rPr>
            </w:pPr>
            <w:r w:rsidRPr="007F1DEC">
              <w:rPr>
                <w:rFonts w:asciiTheme="minorHAnsi" w:hAnsiTheme="minorHAnsi" w:cstheme="minorHAnsi"/>
                <w:sz w:val="22"/>
                <w:szCs w:val="22"/>
              </w:rPr>
              <w:t>Kitchen board under sink – ongoing monitoring</w:t>
            </w:r>
          </w:p>
          <w:p w:rsidR="000F668F" w:rsidRDefault="000F668F" w:rsidP="000F668F">
            <w:pPr>
              <w:pStyle w:val="ListParagraph"/>
              <w:numPr>
                <w:ilvl w:val="0"/>
                <w:numId w:val="5"/>
              </w:numPr>
              <w:ind w:left="459"/>
              <w:rPr>
                <w:rFonts w:asciiTheme="minorHAnsi" w:hAnsiTheme="minorHAnsi" w:cstheme="minorHAnsi"/>
                <w:sz w:val="22"/>
                <w:szCs w:val="22"/>
              </w:rPr>
            </w:pPr>
            <w:r w:rsidRPr="007F1DEC">
              <w:rPr>
                <w:rFonts w:asciiTheme="minorHAnsi" w:hAnsiTheme="minorHAnsi" w:cstheme="minorHAnsi"/>
                <w:sz w:val="22"/>
                <w:szCs w:val="22"/>
              </w:rPr>
              <w:t xml:space="preserve">Sky lights </w:t>
            </w:r>
            <w:r>
              <w:rPr>
                <w:rFonts w:asciiTheme="minorHAnsi" w:hAnsiTheme="minorHAnsi" w:cstheme="minorHAnsi"/>
                <w:sz w:val="22"/>
                <w:szCs w:val="22"/>
              </w:rPr>
              <w:t xml:space="preserve">removed and the boards </w:t>
            </w:r>
            <w:r w:rsidRPr="007F1DEC">
              <w:rPr>
                <w:rFonts w:asciiTheme="minorHAnsi" w:hAnsiTheme="minorHAnsi" w:cstheme="minorHAnsi"/>
                <w:sz w:val="22"/>
                <w:szCs w:val="22"/>
              </w:rPr>
              <w:t xml:space="preserve">on main roof </w:t>
            </w:r>
            <w:r>
              <w:rPr>
                <w:rFonts w:asciiTheme="minorHAnsi" w:hAnsiTheme="minorHAnsi" w:cstheme="minorHAnsi"/>
                <w:sz w:val="22"/>
                <w:szCs w:val="22"/>
              </w:rPr>
              <w:t xml:space="preserve">still in place </w:t>
            </w:r>
            <w:r w:rsidRPr="007F1DEC">
              <w:rPr>
                <w:rFonts w:asciiTheme="minorHAnsi" w:hAnsiTheme="minorHAnsi" w:cstheme="minorHAnsi"/>
                <w:sz w:val="22"/>
                <w:szCs w:val="22"/>
              </w:rPr>
              <w:t xml:space="preserve">– </w:t>
            </w:r>
            <w:r>
              <w:rPr>
                <w:rFonts w:asciiTheme="minorHAnsi" w:hAnsiTheme="minorHAnsi" w:cstheme="minorHAnsi"/>
                <w:sz w:val="22"/>
                <w:szCs w:val="22"/>
              </w:rPr>
              <w:t>ongoing monitoring</w:t>
            </w:r>
          </w:p>
          <w:p w:rsidR="000F668F" w:rsidRPr="007F1DEC" w:rsidRDefault="000F668F" w:rsidP="000F668F">
            <w:pPr>
              <w:pStyle w:val="ListParagraph"/>
              <w:numPr>
                <w:ilvl w:val="0"/>
                <w:numId w:val="5"/>
              </w:numPr>
              <w:ind w:left="459"/>
              <w:rPr>
                <w:rFonts w:asciiTheme="minorHAnsi" w:hAnsiTheme="minorHAnsi" w:cstheme="minorHAnsi"/>
                <w:sz w:val="22"/>
                <w:szCs w:val="22"/>
              </w:rPr>
            </w:pPr>
            <w:r>
              <w:rPr>
                <w:rFonts w:asciiTheme="minorHAnsi" w:hAnsiTheme="minorHAnsi" w:cstheme="minorHAnsi"/>
                <w:sz w:val="22"/>
                <w:szCs w:val="22"/>
              </w:rPr>
              <w:t>Fire breaks in ceiling voids – ongoing monitoring</w:t>
            </w:r>
          </w:p>
          <w:p w:rsidR="000F668F" w:rsidRPr="007F1DEC" w:rsidRDefault="000F668F" w:rsidP="000F668F">
            <w:pPr>
              <w:rPr>
                <w:rFonts w:asciiTheme="minorHAnsi" w:hAnsiTheme="minorHAnsi" w:cstheme="minorHAnsi"/>
                <w:sz w:val="22"/>
                <w:szCs w:val="22"/>
              </w:rPr>
            </w:pPr>
          </w:p>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Resulting action in Bungalow: </w:t>
            </w:r>
          </w:p>
          <w:p w:rsidR="000F668F" w:rsidRDefault="000F668F" w:rsidP="000F668F">
            <w:pPr>
              <w:pStyle w:val="ListParagraph"/>
              <w:numPr>
                <w:ilvl w:val="0"/>
                <w:numId w:val="5"/>
              </w:numPr>
              <w:ind w:left="459"/>
              <w:rPr>
                <w:rFonts w:asciiTheme="minorHAnsi" w:hAnsiTheme="minorHAnsi" w:cstheme="minorHAnsi"/>
                <w:sz w:val="22"/>
                <w:szCs w:val="22"/>
              </w:rPr>
            </w:pPr>
            <w:r w:rsidRPr="007F1DEC">
              <w:rPr>
                <w:rFonts w:asciiTheme="minorHAnsi" w:hAnsiTheme="minorHAnsi" w:cstheme="minorHAnsi"/>
                <w:sz w:val="22"/>
                <w:szCs w:val="22"/>
              </w:rPr>
              <w:t>Cowling in roof (cement based asbestos) – ongoing monitoring</w:t>
            </w:r>
          </w:p>
          <w:p w:rsidR="00E4334A" w:rsidRDefault="00E4334A" w:rsidP="00F31969">
            <w:pPr>
              <w:pStyle w:val="ListParagraph"/>
              <w:ind w:left="459"/>
              <w:rPr>
                <w:rFonts w:asciiTheme="minorHAnsi" w:hAnsiTheme="minorHAnsi" w:cstheme="minorHAnsi"/>
                <w:sz w:val="22"/>
                <w:szCs w:val="22"/>
              </w:rPr>
            </w:pPr>
          </w:p>
          <w:p w:rsidR="000F668F" w:rsidRPr="00DD4978" w:rsidRDefault="00801885" w:rsidP="000F668F">
            <w:pPr>
              <w:rPr>
                <w:rFonts w:asciiTheme="minorHAnsi" w:hAnsiTheme="minorHAnsi" w:cstheme="minorHAnsi"/>
                <w:sz w:val="22"/>
                <w:szCs w:val="22"/>
              </w:rPr>
            </w:pPr>
            <w:r>
              <w:rPr>
                <w:rFonts w:asciiTheme="minorHAnsi" w:hAnsiTheme="minorHAnsi" w:cstheme="minorHAnsi"/>
                <w:sz w:val="22"/>
                <w:szCs w:val="22"/>
              </w:rPr>
              <w:t>TWI is getting quotes are for an updated asbestos</w:t>
            </w:r>
            <w:r w:rsidR="00E4334A">
              <w:rPr>
                <w:rFonts w:asciiTheme="minorHAnsi" w:hAnsiTheme="minorHAnsi" w:cstheme="minorHAnsi"/>
                <w:sz w:val="22"/>
                <w:szCs w:val="22"/>
              </w:rPr>
              <w:t xml:space="preserve"> risk </w:t>
            </w:r>
            <w:r>
              <w:rPr>
                <w:rFonts w:asciiTheme="minorHAnsi" w:hAnsiTheme="minorHAnsi" w:cstheme="minorHAnsi"/>
                <w:sz w:val="22"/>
                <w:szCs w:val="22"/>
              </w:rPr>
              <w:t>to be undertaken.</w:t>
            </w: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Fire risk assessments are up to date</w:t>
            </w:r>
          </w:p>
          <w:p w:rsidR="000F668F" w:rsidRPr="007F1DEC" w:rsidRDefault="000F668F" w:rsidP="000F668F">
            <w:pPr>
              <w:rPr>
                <w:rFonts w:asciiTheme="minorHAnsi" w:hAnsiTheme="minorHAnsi" w:cstheme="minorHAnsi"/>
                <w:sz w:val="22"/>
                <w:szCs w:val="22"/>
              </w:rPr>
            </w:pPr>
          </w:p>
        </w:tc>
        <w:tc>
          <w:tcPr>
            <w:tcW w:w="7684"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Date of last Fire Risk Assessment: </w:t>
            </w:r>
            <w:r w:rsidR="00F31969">
              <w:rPr>
                <w:rFonts w:asciiTheme="minorHAnsi" w:hAnsiTheme="minorHAnsi" w:cstheme="minorHAnsi"/>
                <w:sz w:val="22"/>
                <w:szCs w:val="22"/>
              </w:rPr>
              <w:t>April 2021</w:t>
            </w:r>
          </w:p>
          <w:p w:rsidR="000F668F"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Next Fire Risk Assessment due: </w:t>
            </w:r>
            <w:r w:rsidR="00F31969">
              <w:rPr>
                <w:rFonts w:asciiTheme="minorHAnsi" w:hAnsiTheme="minorHAnsi" w:cstheme="minorHAnsi"/>
                <w:sz w:val="22"/>
                <w:szCs w:val="22"/>
              </w:rPr>
              <w:t xml:space="preserve">April </w:t>
            </w:r>
            <w:r w:rsidRPr="007F1DEC">
              <w:rPr>
                <w:rFonts w:asciiTheme="minorHAnsi" w:hAnsiTheme="minorHAnsi" w:cstheme="minorHAnsi"/>
                <w:sz w:val="22"/>
                <w:szCs w:val="22"/>
              </w:rPr>
              <w:t>202</w:t>
            </w:r>
            <w:r w:rsidR="00F31969">
              <w:rPr>
                <w:rFonts w:asciiTheme="minorHAnsi" w:hAnsiTheme="minorHAnsi" w:cstheme="minorHAnsi"/>
                <w:sz w:val="22"/>
                <w:szCs w:val="22"/>
              </w:rPr>
              <w:t>4</w:t>
            </w:r>
          </w:p>
          <w:p w:rsidR="00F31969" w:rsidRPr="007F1DEC" w:rsidRDefault="00F31969" w:rsidP="000F668F">
            <w:pPr>
              <w:rPr>
                <w:rFonts w:asciiTheme="minorHAnsi" w:hAnsiTheme="minorHAnsi" w:cstheme="minorHAnsi"/>
                <w:sz w:val="22"/>
                <w:szCs w:val="22"/>
              </w:rPr>
            </w:pPr>
          </w:p>
          <w:p w:rsidR="000F668F" w:rsidRDefault="000F668F" w:rsidP="007A2789">
            <w:pPr>
              <w:rPr>
                <w:rFonts w:asciiTheme="minorHAnsi" w:hAnsiTheme="minorHAnsi" w:cstheme="minorHAnsi"/>
                <w:sz w:val="22"/>
                <w:szCs w:val="22"/>
              </w:rPr>
            </w:pPr>
            <w:r w:rsidRPr="007F1DEC">
              <w:rPr>
                <w:rFonts w:asciiTheme="minorHAnsi" w:hAnsiTheme="minorHAnsi" w:cstheme="minorHAnsi"/>
                <w:sz w:val="22"/>
                <w:szCs w:val="22"/>
              </w:rPr>
              <w:t>Buildings, Health &amp; Safety Committee</w:t>
            </w:r>
            <w:r>
              <w:rPr>
                <w:rFonts w:asciiTheme="minorHAnsi" w:hAnsiTheme="minorHAnsi" w:cstheme="minorHAnsi"/>
                <w:sz w:val="22"/>
                <w:szCs w:val="22"/>
              </w:rPr>
              <w:t xml:space="preserve"> have reviewed the report.  Action plan items </w:t>
            </w:r>
            <w:r w:rsidR="007A2789">
              <w:rPr>
                <w:rFonts w:asciiTheme="minorHAnsi" w:hAnsiTheme="minorHAnsi" w:cstheme="minorHAnsi"/>
                <w:sz w:val="22"/>
                <w:szCs w:val="22"/>
              </w:rPr>
              <w:t>all completed.</w:t>
            </w:r>
          </w:p>
          <w:p w:rsidR="007A2789" w:rsidRPr="00DD4978" w:rsidRDefault="007A2789" w:rsidP="007A2789">
            <w:pPr>
              <w:rPr>
                <w:rFonts w:asciiTheme="minorHAnsi" w:hAnsiTheme="minorHAnsi" w:cstheme="minorHAnsi"/>
                <w:sz w:val="22"/>
                <w:szCs w:val="22"/>
              </w:rPr>
            </w:pPr>
          </w:p>
        </w:tc>
      </w:tr>
      <w:tr w:rsidR="009E56C9" w:rsidRPr="007F1DEC" w:rsidTr="00801885">
        <w:tc>
          <w:tcPr>
            <w:tcW w:w="1332" w:type="dxa"/>
          </w:tcPr>
          <w:p w:rsidR="009E56C9" w:rsidRPr="007F1DEC" w:rsidRDefault="009E56C9" w:rsidP="000F668F">
            <w:pPr>
              <w:rPr>
                <w:rFonts w:asciiTheme="minorHAnsi" w:hAnsiTheme="minorHAnsi" w:cstheme="minorHAnsi"/>
                <w:sz w:val="22"/>
                <w:szCs w:val="22"/>
              </w:rPr>
            </w:pPr>
            <w:r>
              <w:rPr>
                <w:rFonts w:asciiTheme="minorHAnsi" w:hAnsiTheme="minorHAnsi" w:cstheme="minorHAnsi"/>
                <w:sz w:val="22"/>
                <w:szCs w:val="22"/>
              </w:rPr>
              <w:t>Water Hygiene / Legionella</w:t>
            </w:r>
          </w:p>
        </w:tc>
        <w:tc>
          <w:tcPr>
            <w:tcW w:w="7684" w:type="dxa"/>
          </w:tcPr>
          <w:p w:rsidR="009E56C9" w:rsidRDefault="009E56C9" w:rsidP="000F668F">
            <w:pPr>
              <w:rPr>
                <w:rFonts w:asciiTheme="minorHAnsi" w:hAnsiTheme="minorHAnsi" w:cstheme="minorHAnsi"/>
                <w:sz w:val="22"/>
                <w:szCs w:val="22"/>
              </w:rPr>
            </w:pPr>
            <w:r>
              <w:rPr>
                <w:rFonts w:asciiTheme="minorHAnsi" w:hAnsiTheme="minorHAnsi" w:cstheme="minorHAnsi"/>
                <w:sz w:val="22"/>
                <w:szCs w:val="22"/>
              </w:rPr>
              <w:t>Date of last risk assessment: Feb 2019</w:t>
            </w:r>
          </w:p>
          <w:p w:rsidR="009E56C9" w:rsidRDefault="009E56C9" w:rsidP="000F668F">
            <w:pPr>
              <w:rPr>
                <w:rFonts w:asciiTheme="minorHAnsi" w:hAnsiTheme="minorHAnsi" w:cstheme="minorHAnsi"/>
                <w:sz w:val="22"/>
                <w:szCs w:val="22"/>
              </w:rPr>
            </w:pPr>
            <w:r>
              <w:rPr>
                <w:rFonts w:asciiTheme="minorHAnsi" w:hAnsiTheme="minorHAnsi" w:cstheme="minorHAnsi"/>
                <w:sz w:val="22"/>
                <w:szCs w:val="22"/>
              </w:rPr>
              <w:t>Next review due: an order has ben placed for this work to be undertaken</w:t>
            </w:r>
          </w:p>
          <w:p w:rsidR="009E56C9" w:rsidRDefault="009E56C9" w:rsidP="000F668F">
            <w:pPr>
              <w:rPr>
                <w:rFonts w:asciiTheme="minorHAnsi" w:hAnsiTheme="minorHAnsi" w:cstheme="minorHAnsi"/>
                <w:sz w:val="22"/>
                <w:szCs w:val="22"/>
              </w:rPr>
            </w:pPr>
          </w:p>
          <w:p w:rsidR="009E56C9" w:rsidRDefault="009E56C9" w:rsidP="000F668F">
            <w:pPr>
              <w:rPr>
                <w:rFonts w:asciiTheme="minorHAnsi" w:hAnsiTheme="minorHAnsi" w:cstheme="minorHAnsi"/>
                <w:sz w:val="22"/>
                <w:szCs w:val="22"/>
              </w:rPr>
            </w:pPr>
            <w:r>
              <w:rPr>
                <w:rFonts w:asciiTheme="minorHAnsi" w:hAnsiTheme="minorHAnsi" w:cstheme="minorHAnsi"/>
                <w:sz w:val="22"/>
                <w:szCs w:val="22"/>
              </w:rPr>
              <w:t>TWI has placed an order for the Water Hygiene Risk Assessment to be undertaken.    TWI continues to do monthly checks and is training JGR on how to do this.   Two ne</w:t>
            </w:r>
            <w:r w:rsidR="0011233A">
              <w:rPr>
                <w:rFonts w:asciiTheme="minorHAnsi" w:hAnsiTheme="minorHAnsi" w:cstheme="minorHAnsi"/>
                <w:sz w:val="22"/>
                <w:szCs w:val="22"/>
              </w:rPr>
              <w:t>w</w:t>
            </w:r>
            <w:r>
              <w:rPr>
                <w:rFonts w:asciiTheme="minorHAnsi" w:hAnsiTheme="minorHAnsi" w:cstheme="minorHAnsi"/>
                <w:sz w:val="22"/>
                <w:szCs w:val="22"/>
              </w:rPr>
              <w:t xml:space="preserve"> expansion vessels had to be replaced on the main boilers.</w:t>
            </w:r>
          </w:p>
          <w:p w:rsidR="009E56C9" w:rsidRPr="007F1DEC" w:rsidRDefault="009E56C9" w:rsidP="000F668F">
            <w:pPr>
              <w:rPr>
                <w:rFonts w:asciiTheme="minorHAnsi" w:hAnsiTheme="minorHAnsi" w:cstheme="minorHAnsi"/>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H &amp; S Audit assessments are up to date</w:t>
            </w:r>
          </w:p>
        </w:tc>
        <w:tc>
          <w:tcPr>
            <w:tcW w:w="7684" w:type="dxa"/>
          </w:tcPr>
          <w:p w:rsidR="000F668F"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Date of Last H &amp; S Audit: </w:t>
            </w:r>
            <w:r w:rsidR="0097316B">
              <w:rPr>
                <w:rFonts w:asciiTheme="minorHAnsi" w:hAnsiTheme="minorHAnsi" w:cstheme="minorHAnsi"/>
                <w:sz w:val="22"/>
                <w:szCs w:val="22"/>
              </w:rPr>
              <w:t>March</w:t>
            </w:r>
            <w:r>
              <w:rPr>
                <w:rFonts w:asciiTheme="minorHAnsi" w:hAnsiTheme="minorHAnsi" w:cstheme="minorHAnsi"/>
                <w:sz w:val="22"/>
                <w:szCs w:val="22"/>
              </w:rPr>
              <w:t xml:space="preserve"> </w:t>
            </w:r>
            <w:r w:rsidR="00801885">
              <w:rPr>
                <w:rFonts w:asciiTheme="minorHAnsi" w:hAnsiTheme="minorHAnsi" w:cstheme="minorHAnsi"/>
                <w:sz w:val="22"/>
                <w:szCs w:val="22"/>
              </w:rPr>
              <w:t>2022</w:t>
            </w:r>
          </w:p>
          <w:p w:rsidR="00801885" w:rsidRPr="007F1DEC" w:rsidRDefault="00801885" w:rsidP="000F668F">
            <w:pPr>
              <w:rPr>
                <w:rFonts w:asciiTheme="minorHAnsi" w:hAnsiTheme="minorHAnsi" w:cstheme="minorHAnsi"/>
                <w:sz w:val="22"/>
                <w:szCs w:val="22"/>
              </w:rPr>
            </w:pPr>
          </w:p>
          <w:p w:rsidR="000F668F"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Next H &amp; S Audit due: </w:t>
            </w:r>
            <w:r w:rsidR="00801885">
              <w:rPr>
                <w:rFonts w:asciiTheme="minorHAnsi" w:hAnsiTheme="minorHAnsi" w:cstheme="minorHAnsi"/>
                <w:sz w:val="22"/>
                <w:szCs w:val="22"/>
              </w:rPr>
              <w:t xml:space="preserve">the audits are now undertaken bi-annually – this will be due in </w:t>
            </w:r>
            <w:r w:rsidR="0097316B">
              <w:rPr>
                <w:rFonts w:asciiTheme="minorHAnsi" w:hAnsiTheme="minorHAnsi" w:cstheme="minorHAnsi"/>
                <w:sz w:val="22"/>
                <w:szCs w:val="22"/>
              </w:rPr>
              <w:t>March</w:t>
            </w:r>
            <w:r w:rsidR="00801885">
              <w:rPr>
                <w:rFonts w:asciiTheme="minorHAnsi" w:hAnsiTheme="minorHAnsi" w:cstheme="minorHAnsi"/>
                <w:sz w:val="22"/>
                <w:szCs w:val="22"/>
              </w:rPr>
              <w:t xml:space="preserve"> 2024.</w:t>
            </w:r>
          </w:p>
          <w:p w:rsidR="0097316B" w:rsidRDefault="0097316B" w:rsidP="000F668F">
            <w:pPr>
              <w:rPr>
                <w:rFonts w:asciiTheme="minorHAnsi" w:hAnsiTheme="minorHAnsi" w:cstheme="minorHAnsi"/>
                <w:sz w:val="22"/>
                <w:szCs w:val="22"/>
              </w:rPr>
            </w:pPr>
          </w:p>
          <w:p w:rsidR="0097316B" w:rsidRDefault="0097316B" w:rsidP="000F668F">
            <w:pPr>
              <w:rPr>
                <w:rFonts w:asciiTheme="minorHAnsi" w:hAnsiTheme="minorHAnsi" w:cstheme="minorHAnsi"/>
                <w:sz w:val="22"/>
                <w:szCs w:val="22"/>
              </w:rPr>
            </w:pPr>
            <w:r>
              <w:rPr>
                <w:rFonts w:asciiTheme="minorHAnsi" w:hAnsiTheme="minorHAnsi" w:cstheme="minorHAnsi"/>
                <w:sz w:val="22"/>
                <w:szCs w:val="22"/>
              </w:rPr>
              <w:t>The identified actions are being addressed by Heads of Faculty/Department.  The action plan is reviewed and updated by SGA.</w:t>
            </w:r>
          </w:p>
          <w:p w:rsidR="00E4334A" w:rsidRPr="007F1DEC" w:rsidRDefault="00E4334A" w:rsidP="000F668F">
            <w:pPr>
              <w:rPr>
                <w:rFonts w:asciiTheme="minorHAnsi" w:hAnsiTheme="minorHAnsi" w:cstheme="minorHAnsi"/>
                <w:sz w:val="22"/>
                <w:szCs w:val="22"/>
              </w:rPr>
            </w:pPr>
          </w:p>
          <w:p w:rsidR="000F668F" w:rsidRDefault="000F668F" w:rsidP="00E4334A">
            <w:pPr>
              <w:rPr>
                <w:rFonts w:asciiTheme="minorHAnsi" w:hAnsiTheme="minorHAnsi" w:cstheme="minorHAnsi"/>
                <w:sz w:val="22"/>
                <w:szCs w:val="22"/>
              </w:rPr>
            </w:pPr>
            <w:r w:rsidRPr="007F1DEC">
              <w:rPr>
                <w:rFonts w:asciiTheme="minorHAnsi" w:hAnsiTheme="minorHAnsi" w:cstheme="minorHAnsi"/>
                <w:sz w:val="22"/>
                <w:szCs w:val="22"/>
              </w:rPr>
              <w:t xml:space="preserve">Governor H &amp; S annual meeting:  </w:t>
            </w:r>
            <w:r w:rsidR="00F31969">
              <w:rPr>
                <w:rFonts w:asciiTheme="minorHAnsi" w:hAnsiTheme="minorHAnsi" w:cstheme="minorHAnsi"/>
                <w:sz w:val="22"/>
                <w:szCs w:val="22"/>
              </w:rPr>
              <w:t>August 202</w:t>
            </w:r>
            <w:r w:rsidR="00801885">
              <w:rPr>
                <w:rFonts w:asciiTheme="minorHAnsi" w:hAnsiTheme="minorHAnsi" w:cstheme="minorHAnsi"/>
                <w:sz w:val="22"/>
                <w:szCs w:val="22"/>
              </w:rPr>
              <w:t>2</w:t>
            </w:r>
            <w:r w:rsidR="00F31969">
              <w:rPr>
                <w:rFonts w:asciiTheme="minorHAnsi" w:hAnsiTheme="minorHAnsi" w:cstheme="minorHAnsi"/>
                <w:sz w:val="22"/>
                <w:szCs w:val="22"/>
              </w:rPr>
              <w:t xml:space="preserve"> (report November 202</w:t>
            </w:r>
            <w:r w:rsidR="00801885">
              <w:rPr>
                <w:rFonts w:asciiTheme="minorHAnsi" w:hAnsiTheme="minorHAnsi" w:cstheme="minorHAnsi"/>
                <w:sz w:val="22"/>
                <w:szCs w:val="22"/>
              </w:rPr>
              <w:t>2</w:t>
            </w:r>
            <w:r w:rsidR="00F31969">
              <w:rPr>
                <w:rFonts w:asciiTheme="minorHAnsi" w:hAnsiTheme="minorHAnsi" w:cstheme="minorHAnsi"/>
                <w:sz w:val="22"/>
                <w:szCs w:val="22"/>
              </w:rPr>
              <w:t xml:space="preserve"> to Buildings, Health &amp; Safety Committee)</w:t>
            </w:r>
          </w:p>
          <w:p w:rsidR="00F31969" w:rsidRPr="003E428E" w:rsidRDefault="00F31969" w:rsidP="00E4334A">
            <w:pPr>
              <w:rPr>
                <w:rFonts w:asciiTheme="minorHAnsi" w:hAnsiTheme="minorHAnsi" w:cstheme="minorHAnsi"/>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br w:type="page"/>
              <w:t>Learning points from fire drill</w:t>
            </w:r>
          </w:p>
          <w:p w:rsidR="000F668F" w:rsidRPr="007F1DEC" w:rsidRDefault="000F668F" w:rsidP="000F668F">
            <w:pPr>
              <w:rPr>
                <w:rFonts w:asciiTheme="minorHAnsi" w:hAnsiTheme="minorHAnsi" w:cstheme="minorHAnsi"/>
                <w:sz w:val="22"/>
                <w:szCs w:val="22"/>
              </w:rPr>
            </w:pPr>
          </w:p>
        </w:tc>
        <w:tc>
          <w:tcPr>
            <w:tcW w:w="7684" w:type="dxa"/>
          </w:tcPr>
          <w:p w:rsidR="000F668F" w:rsidRDefault="000F668F" w:rsidP="000F668F">
            <w:pPr>
              <w:rPr>
                <w:rFonts w:asciiTheme="minorHAnsi" w:hAnsiTheme="minorHAnsi" w:cstheme="minorHAnsi"/>
                <w:sz w:val="22"/>
                <w:szCs w:val="22"/>
              </w:rPr>
            </w:pPr>
            <w:r>
              <w:rPr>
                <w:rFonts w:asciiTheme="minorHAnsi" w:hAnsiTheme="minorHAnsi" w:cstheme="minorHAnsi"/>
                <w:sz w:val="22"/>
                <w:szCs w:val="22"/>
              </w:rPr>
              <w:t xml:space="preserve">Planned fire evacuations </w:t>
            </w:r>
            <w:r w:rsidR="0097316B">
              <w:rPr>
                <w:rFonts w:asciiTheme="minorHAnsi" w:hAnsiTheme="minorHAnsi" w:cstheme="minorHAnsi"/>
                <w:sz w:val="22"/>
                <w:szCs w:val="22"/>
              </w:rPr>
              <w:t>took place twice in 2021-2022</w:t>
            </w:r>
            <w:r>
              <w:rPr>
                <w:rFonts w:asciiTheme="minorHAnsi" w:hAnsiTheme="minorHAnsi" w:cstheme="minorHAnsi"/>
                <w:sz w:val="22"/>
                <w:szCs w:val="22"/>
              </w:rPr>
              <w:t>.  Fire reports are discussed by SLT.</w:t>
            </w:r>
            <w:r w:rsidR="0097316B">
              <w:rPr>
                <w:rFonts w:asciiTheme="minorHAnsi" w:hAnsiTheme="minorHAnsi" w:cstheme="minorHAnsi"/>
                <w:sz w:val="22"/>
                <w:szCs w:val="22"/>
              </w:rPr>
              <w:t xml:space="preserve">  All identified issues were addressed.</w:t>
            </w:r>
          </w:p>
          <w:p w:rsidR="000F668F" w:rsidRPr="00791246" w:rsidRDefault="000F668F" w:rsidP="00801885">
            <w:pPr>
              <w:rPr>
                <w:rFonts w:asciiTheme="minorHAnsi" w:hAnsiTheme="minorHAnsi" w:cstheme="minorHAnsi"/>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Review of status on policies, procedures and risk assessments</w:t>
            </w:r>
          </w:p>
        </w:tc>
        <w:tc>
          <w:tcPr>
            <w:tcW w:w="7684" w:type="dxa"/>
          </w:tcPr>
          <w:p w:rsidR="00F31969" w:rsidRPr="007F1DEC" w:rsidRDefault="00F31969" w:rsidP="00F31969">
            <w:pPr>
              <w:pStyle w:val="ListParagraph"/>
              <w:numPr>
                <w:ilvl w:val="0"/>
                <w:numId w:val="4"/>
              </w:numPr>
              <w:ind w:left="459"/>
              <w:rPr>
                <w:rFonts w:asciiTheme="minorHAnsi" w:hAnsiTheme="minorHAnsi" w:cstheme="minorHAnsi"/>
                <w:sz w:val="22"/>
                <w:szCs w:val="22"/>
              </w:rPr>
            </w:pPr>
            <w:r w:rsidRPr="007F1DEC">
              <w:rPr>
                <w:rFonts w:asciiTheme="minorHAnsi" w:hAnsiTheme="minorHAnsi" w:cstheme="minorHAnsi"/>
                <w:sz w:val="22"/>
                <w:szCs w:val="22"/>
              </w:rPr>
              <w:t>Fire policies</w:t>
            </w:r>
            <w:r>
              <w:rPr>
                <w:rFonts w:asciiTheme="minorHAnsi" w:hAnsiTheme="minorHAnsi" w:cstheme="minorHAnsi"/>
                <w:sz w:val="22"/>
                <w:szCs w:val="22"/>
              </w:rPr>
              <w:t xml:space="preserve"> and procedures, CCTV Policy and Emergency Response procedures </w:t>
            </w:r>
            <w:r w:rsidRPr="007F1DEC">
              <w:rPr>
                <w:rFonts w:asciiTheme="minorHAnsi" w:hAnsiTheme="minorHAnsi" w:cstheme="minorHAnsi"/>
                <w:sz w:val="22"/>
                <w:szCs w:val="22"/>
              </w:rPr>
              <w:t>have been reviewed by the Buildings &amp; Health and Safety Committee as part of their annual review in November 20</w:t>
            </w:r>
            <w:r>
              <w:rPr>
                <w:rFonts w:asciiTheme="minorHAnsi" w:hAnsiTheme="minorHAnsi" w:cstheme="minorHAnsi"/>
                <w:sz w:val="22"/>
                <w:szCs w:val="22"/>
              </w:rPr>
              <w:t>2</w:t>
            </w:r>
            <w:r w:rsidR="00801885">
              <w:rPr>
                <w:rFonts w:asciiTheme="minorHAnsi" w:hAnsiTheme="minorHAnsi" w:cstheme="minorHAnsi"/>
                <w:sz w:val="22"/>
                <w:szCs w:val="22"/>
              </w:rPr>
              <w:t>1</w:t>
            </w:r>
          </w:p>
          <w:p w:rsidR="00F31969" w:rsidRDefault="00F31969" w:rsidP="00F31969">
            <w:pPr>
              <w:pStyle w:val="ListParagraph"/>
              <w:numPr>
                <w:ilvl w:val="0"/>
                <w:numId w:val="4"/>
              </w:numPr>
              <w:ind w:left="459"/>
              <w:rPr>
                <w:rFonts w:asciiTheme="minorHAnsi" w:hAnsiTheme="minorHAnsi" w:cstheme="minorHAnsi"/>
                <w:sz w:val="22"/>
                <w:szCs w:val="22"/>
              </w:rPr>
            </w:pPr>
            <w:r w:rsidRPr="007F1DEC">
              <w:rPr>
                <w:rFonts w:asciiTheme="minorHAnsi" w:hAnsiTheme="minorHAnsi" w:cstheme="minorHAnsi"/>
                <w:sz w:val="22"/>
                <w:szCs w:val="22"/>
              </w:rPr>
              <w:t>The Health &amp; Safety Policy was reviewed by the Buildings &amp; Health and Safety Committee as part of t</w:t>
            </w:r>
            <w:r>
              <w:rPr>
                <w:rFonts w:asciiTheme="minorHAnsi" w:hAnsiTheme="minorHAnsi" w:cstheme="minorHAnsi"/>
                <w:sz w:val="22"/>
                <w:szCs w:val="22"/>
              </w:rPr>
              <w:t>heir annual review in April 202</w:t>
            </w:r>
            <w:r w:rsidR="00801885">
              <w:rPr>
                <w:rFonts w:asciiTheme="minorHAnsi" w:hAnsiTheme="minorHAnsi" w:cstheme="minorHAnsi"/>
                <w:sz w:val="22"/>
                <w:szCs w:val="22"/>
              </w:rPr>
              <w:t>2</w:t>
            </w:r>
          </w:p>
          <w:p w:rsidR="00F31969" w:rsidRPr="007F1DEC" w:rsidRDefault="00F31969" w:rsidP="00F31969">
            <w:pPr>
              <w:pStyle w:val="ListParagraph"/>
              <w:numPr>
                <w:ilvl w:val="0"/>
                <w:numId w:val="4"/>
              </w:numPr>
              <w:ind w:left="459"/>
              <w:rPr>
                <w:rFonts w:asciiTheme="minorHAnsi" w:hAnsiTheme="minorHAnsi" w:cstheme="minorHAnsi"/>
                <w:sz w:val="22"/>
                <w:szCs w:val="22"/>
              </w:rPr>
            </w:pPr>
            <w:r>
              <w:rPr>
                <w:rFonts w:asciiTheme="minorHAnsi" w:hAnsiTheme="minorHAnsi" w:cstheme="minorHAnsi"/>
                <w:sz w:val="22"/>
                <w:szCs w:val="22"/>
              </w:rPr>
              <w:t xml:space="preserve">The Mini Bus Policy was </w:t>
            </w:r>
            <w:r w:rsidRPr="007F1DEC">
              <w:rPr>
                <w:rFonts w:asciiTheme="minorHAnsi" w:hAnsiTheme="minorHAnsi" w:cstheme="minorHAnsi"/>
                <w:sz w:val="22"/>
                <w:szCs w:val="22"/>
              </w:rPr>
              <w:t xml:space="preserve">reviewed by the Buildings &amp; Health and Safety Committee as part of their annual review in </w:t>
            </w:r>
            <w:r>
              <w:rPr>
                <w:rFonts w:asciiTheme="minorHAnsi" w:hAnsiTheme="minorHAnsi" w:cstheme="minorHAnsi"/>
                <w:sz w:val="22"/>
                <w:szCs w:val="22"/>
              </w:rPr>
              <w:t>June 202</w:t>
            </w:r>
            <w:r w:rsidR="00801885">
              <w:rPr>
                <w:rFonts w:asciiTheme="minorHAnsi" w:hAnsiTheme="minorHAnsi" w:cstheme="minorHAnsi"/>
                <w:sz w:val="22"/>
                <w:szCs w:val="22"/>
              </w:rPr>
              <w:t>2</w:t>
            </w:r>
          </w:p>
          <w:p w:rsidR="000F668F" w:rsidRPr="005823B3" w:rsidRDefault="000F668F" w:rsidP="005823B3">
            <w:pPr>
              <w:rPr>
                <w:rFonts w:asciiTheme="minorHAnsi" w:hAnsiTheme="minorHAnsi" w:cstheme="minorHAnsi"/>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Control of contractors</w:t>
            </w:r>
          </w:p>
          <w:p w:rsidR="000F668F" w:rsidRPr="007F1DEC" w:rsidRDefault="000F668F" w:rsidP="000F668F">
            <w:pPr>
              <w:rPr>
                <w:rFonts w:asciiTheme="minorHAnsi" w:hAnsiTheme="minorHAnsi" w:cstheme="minorHAnsi"/>
                <w:sz w:val="22"/>
                <w:szCs w:val="22"/>
              </w:rPr>
            </w:pPr>
          </w:p>
        </w:tc>
        <w:tc>
          <w:tcPr>
            <w:tcW w:w="7684"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Contractors continue to sign in and out and report to the Heads PA as part of the fire procedures.  Site Manager briefs on school H &amp; S and asbestos register.</w:t>
            </w:r>
          </w:p>
          <w:p w:rsidR="000F668F" w:rsidRPr="007F1DEC" w:rsidRDefault="000F668F" w:rsidP="000F668F">
            <w:pPr>
              <w:rPr>
                <w:rFonts w:asciiTheme="minorHAnsi" w:hAnsiTheme="minorHAnsi" w:cstheme="minorHAnsi"/>
                <w:color w:val="FF0000"/>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Control of building projects</w:t>
            </w:r>
          </w:p>
          <w:p w:rsidR="000F668F" w:rsidRPr="007F1DEC" w:rsidRDefault="000F668F" w:rsidP="000F668F">
            <w:pPr>
              <w:rPr>
                <w:rFonts w:asciiTheme="minorHAnsi" w:hAnsiTheme="minorHAnsi" w:cstheme="minorHAnsi"/>
                <w:sz w:val="22"/>
                <w:szCs w:val="22"/>
              </w:rPr>
            </w:pPr>
          </w:p>
        </w:tc>
        <w:tc>
          <w:tcPr>
            <w:tcW w:w="7684"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 xml:space="preserve">There have been no fire risks as a result of any building projects during </w:t>
            </w:r>
            <w:r w:rsidR="00F31969">
              <w:rPr>
                <w:rFonts w:asciiTheme="minorHAnsi" w:hAnsiTheme="minorHAnsi" w:cstheme="minorHAnsi"/>
                <w:sz w:val="22"/>
                <w:szCs w:val="22"/>
              </w:rPr>
              <w:t>202</w:t>
            </w:r>
            <w:r w:rsidR="00801885">
              <w:rPr>
                <w:rFonts w:asciiTheme="minorHAnsi" w:hAnsiTheme="minorHAnsi" w:cstheme="minorHAnsi"/>
                <w:sz w:val="22"/>
                <w:szCs w:val="22"/>
              </w:rPr>
              <w:t>1</w:t>
            </w:r>
            <w:r w:rsidR="00F31969">
              <w:rPr>
                <w:rFonts w:asciiTheme="minorHAnsi" w:hAnsiTheme="minorHAnsi" w:cstheme="minorHAnsi"/>
                <w:sz w:val="22"/>
                <w:szCs w:val="22"/>
              </w:rPr>
              <w:t>-2</w:t>
            </w:r>
            <w:r w:rsidR="00801885">
              <w:rPr>
                <w:rFonts w:asciiTheme="minorHAnsi" w:hAnsiTheme="minorHAnsi" w:cstheme="minorHAnsi"/>
                <w:sz w:val="22"/>
                <w:szCs w:val="22"/>
              </w:rPr>
              <w:t>2</w:t>
            </w:r>
            <w:r w:rsidR="005823B3">
              <w:rPr>
                <w:rFonts w:asciiTheme="minorHAnsi" w:hAnsiTheme="minorHAnsi" w:cstheme="minorHAnsi"/>
                <w:sz w:val="22"/>
                <w:szCs w:val="22"/>
              </w:rPr>
              <w:t>.</w:t>
            </w:r>
            <w:r w:rsidRPr="007F1DEC">
              <w:rPr>
                <w:rFonts w:asciiTheme="minorHAnsi" w:hAnsiTheme="minorHAnsi" w:cstheme="minorHAnsi"/>
                <w:sz w:val="22"/>
                <w:szCs w:val="22"/>
              </w:rPr>
              <w:t xml:space="preserve">  </w:t>
            </w:r>
          </w:p>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Site Manager briefs contractors / project manager on health &amp; safety, asbestos register and fire procedures as needed.  DBS risk assessments are undertaken were necessary.  If applicable site team members accompany contractors on site.</w:t>
            </w:r>
          </w:p>
          <w:p w:rsidR="000F668F" w:rsidRPr="007F1DEC" w:rsidRDefault="000F668F" w:rsidP="000F668F">
            <w:pPr>
              <w:rPr>
                <w:rFonts w:asciiTheme="minorHAnsi" w:hAnsiTheme="minorHAnsi" w:cstheme="minorHAnsi"/>
                <w:color w:val="FF0000"/>
                <w:sz w:val="22"/>
                <w:szCs w:val="22"/>
              </w:rPr>
            </w:pPr>
          </w:p>
        </w:tc>
      </w:tr>
      <w:tr w:rsidR="000F668F" w:rsidRPr="007F1DEC" w:rsidTr="00801885">
        <w:tc>
          <w:tcPr>
            <w:tcW w:w="1332" w:type="dxa"/>
          </w:tcPr>
          <w:p w:rsidR="000F668F" w:rsidRPr="007F1DEC" w:rsidRDefault="000F668F" w:rsidP="000F668F">
            <w:pPr>
              <w:rPr>
                <w:rFonts w:asciiTheme="minorHAnsi" w:hAnsiTheme="minorHAnsi" w:cstheme="minorHAnsi"/>
                <w:sz w:val="22"/>
                <w:szCs w:val="22"/>
              </w:rPr>
            </w:pPr>
            <w:r w:rsidRPr="007F1DEC">
              <w:rPr>
                <w:rFonts w:asciiTheme="minorHAnsi" w:hAnsiTheme="minorHAnsi" w:cstheme="minorHAnsi"/>
                <w:sz w:val="22"/>
                <w:szCs w:val="22"/>
              </w:rPr>
              <w:t>Training</w:t>
            </w:r>
          </w:p>
        </w:tc>
        <w:tc>
          <w:tcPr>
            <w:tcW w:w="7684" w:type="dxa"/>
          </w:tcPr>
          <w:p w:rsidR="000F668F" w:rsidRDefault="000F668F" w:rsidP="000F668F">
            <w:pPr>
              <w:rPr>
                <w:rFonts w:asciiTheme="minorHAnsi" w:hAnsiTheme="minorHAnsi" w:cstheme="minorHAnsi"/>
                <w:sz w:val="22"/>
                <w:szCs w:val="22"/>
              </w:rPr>
            </w:pPr>
            <w:r w:rsidRPr="00F31969">
              <w:rPr>
                <w:rFonts w:asciiTheme="minorHAnsi" w:hAnsiTheme="minorHAnsi" w:cstheme="minorHAnsi"/>
                <w:sz w:val="22"/>
                <w:szCs w:val="22"/>
              </w:rPr>
              <w:t>Asbestos awareness training</w:t>
            </w:r>
          </w:p>
          <w:p w:rsidR="00801885" w:rsidRPr="00F31969" w:rsidRDefault="00801885" w:rsidP="00801885">
            <w:pPr>
              <w:rPr>
                <w:rFonts w:asciiTheme="minorHAnsi" w:hAnsiTheme="minorHAnsi" w:cstheme="minorHAnsi"/>
                <w:sz w:val="22"/>
                <w:szCs w:val="22"/>
              </w:rPr>
            </w:pPr>
            <w:r w:rsidRPr="00F31969">
              <w:rPr>
                <w:rFonts w:asciiTheme="minorHAnsi" w:hAnsiTheme="minorHAnsi" w:cstheme="minorHAnsi"/>
                <w:sz w:val="22"/>
                <w:szCs w:val="22"/>
              </w:rPr>
              <w:t>COSHH</w:t>
            </w:r>
          </w:p>
          <w:p w:rsidR="00801885" w:rsidRDefault="00801885" w:rsidP="000F668F">
            <w:pPr>
              <w:rPr>
                <w:rFonts w:asciiTheme="minorHAnsi" w:hAnsiTheme="minorHAnsi" w:cstheme="minorHAnsi"/>
                <w:sz w:val="22"/>
                <w:szCs w:val="22"/>
              </w:rPr>
            </w:pPr>
            <w:r>
              <w:rPr>
                <w:rFonts w:asciiTheme="minorHAnsi" w:hAnsiTheme="minorHAnsi" w:cstheme="minorHAnsi"/>
                <w:sz w:val="22"/>
                <w:szCs w:val="22"/>
              </w:rPr>
              <w:t>Epilepsy, Anaphylaxis, Asthma and Allergies</w:t>
            </w:r>
          </w:p>
          <w:p w:rsidR="00801885" w:rsidRDefault="00801885" w:rsidP="000F668F">
            <w:pPr>
              <w:rPr>
                <w:rFonts w:asciiTheme="minorHAnsi" w:hAnsiTheme="minorHAnsi" w:cstheme="minorHAnsi"/>
                <w:sz w:val="22"/>
                <w:szCs w:val="22"/>
              </w:rPr>
            </w:pPr>
            <w:r>
              <w:rPr>
                <w:rFonts w:asciiTheme="minorHAnsi" w:hAnsiTheme="minorHAnsi" w:cstheme="minorHAnsi"/>
                <w:sz w:val="22"/>
                <w:szCs w:val="22"/>
              </w:rPr>
              <w:t>First aid at work requalification</w:t>
            </w:r>
          </w:p>
          <w:p w:rsidR="00801885" w:rsidRDefault="00801885" w:rsidP="000F668F">
            <w:pPr>
              <w:rPr>
                <w:rFonts w:asciiTheme="minorHAnsi" w:hAnsiTheme="minorHAnsi" w:cstheme="minorHAnsi"/>
                <w:sz w:val="22"/>
                <w:szCs w:val="22"/>
              </w:rPr>
            </w:pPr>
            <w:r>
              <w:rPr>
                <w:rFonts w:asciiTheme="minorHAnsi" w:hAnsiTheme="minorHAnsi" w:cstheme="minorHAnsi"/>
                <w:sz w:val="22"/>
                <w:szCs w:val="22"/>
              </w:rPr>
              <w:t>First aid awareness</w:t>
            </w:r>
          </w:p>
          <w:p w:rsidR="00801885" w:rsidRDefault="00801885" w:rsidP="000F668F">
            <w:pPr>
              <w:rPr>
                <w:rFonts w:asciiTheme="minorHAnsi" w:hAnsiTheme="minorHAnsi" w:cstheme="minorHAnsi"/>
                <w:sz w:val="22"/>
                <w:szCs w:val="22"/>
              </w:rPr>
            </w:pPr>
            <w:r>
              <w:rPr>
                <w:rFonts w:asciiTheme="minorHAnsi" w:hAnsiTheme="minorHAnsi" w:cstheme="minorHAnsi"/>
                <w:sz w:val="22"/>
                <w:szCs w:val="22"/>
              </w:rPr>
              <w:t>Legionella awareness</w:t>
            </w:r>
          </w:p>
          <w:p w:rsidR="00F03063" w:rsidRDefault="00F03063" w:rsidP="00F03063">
            <w:pPr>
              <w:rPr>
                <w:rFonts w:asciiTheme="minorHAnsi" w:hAnsiTheme="minorHAnsi" w:cstheme="minorHAnsi"/>
                <w:sz w:val="22"/>
                <w:szCs w:val="22"/>
              </w:rPr>
            </w:pPr>
            <w:r w:rsidRPr="00F31969">
              <w:rPr>
                <w:rFonts w:asciiTheme="minorHAnsi" w:hAnsiTheme="minorHAnsi" w:cstheme="minorHAnsi"/>
                <w:sz w:val="22"/>
                <w:szCs w:val="22"/>
              </w:rPr>
              <w:t>Manual Handling</w:t>
            </w:r>
          </w:p>
          <w:p w:rsidR="00F03063" w:rsidRDefault="00F03063" w:rsidP="00F03063">
            <w:pPr>
              <w:rPr>
                <w:rFonts w:asciiTheme="minorHAnsi" w:hAnsiTheme="minorHAnsi" w:cstheme="minorHAnsi"/>
                <w:sz w:val="22"/>
                <w:szCs w:val="22"/>
              </w:rPr>
            </w:pPr>
            <w:r>
              <w:rPr>
                <w:rFonts w:asciiTheme="minorHAnsi" w:hAnsiTheme="minorHAnsi" w:cstheme="minorHAnsi"/>
                <w:sz w:val="22"/>
                <w:szCs w:val="22"/>
              </w:rPr>
              <w:t>Medical Conditions Awareness</w:t>
            </w:r>
          </w:p>
          <w:p w:rsidR="00F03063" w:rsidRPr="00F31969" w:rsidRDefault="00F03063" w:rsidP="00F03063">
            <w:pPr>
              <w:rPr>
                <w:rFonts w:asciiTheme="minorHAnsi" w:hAnsiTheme="minorHAnsi" w:cstheme="minorHAnsi"/>
                <w:sz w:val="22"/>
                <w:szCs w:val="22"/>
              </w:rPr>
            </w:pPr>
            <w:r>
              <w:rPr>
                <w:rFonts w:asciiTheme="minorHAnsi" w:hAnsiTheme="minorHAnsi" w:cstheme="minorHAnsi"/>
                <w:sz w:val="22"/>
                <w:szCs w:val="22"/>
              </w:rPr>
              <w:t>Mental Health Conference</w:t>
            </w:r>
          </w:p>
          <w:p w:rsidR="00801885" w:rsidRDefault="00F03063" w:rsidP="000F668F">
            <w:pPr>
              <w:rPr>
                <w:rFonts w:asciiTheme="minorHAnsi" w:hAnsiTheme="minorHAnsi" w:cstheme="minorHAnsi"/>
                <w:sz w:val="22"/>
                <w:szCs w:val="22"/>
              </w:rPr>
            </w:pPr>
            <w:r>
              <w:rPr>
                <w:rFonts w:asciiTheme="minorHAnsi" w:hAnsiTheme="minorHAnsi" w:cstheme="minorHAnsi"/>
                <w:sz w:val="22"/>
                <w:szCs w:val="22"/>
              </w:rPr>
              <w:t>Role of the Fire Warden</w:t>
            </w:r>
          </w:p>
          <w:p w:rsidR="00F03063" w:rsidRDefault="00F03063" w:rsidP="000F668F">
            <w:pPr>
              <w:rPr>
                <w:rFonts w:asciiTheme="minorHAnsi" w:hAnsiTheme="minorHAnsi" w:cstheme="minorHAnsi"/>
                <w:sz w:val="22"/>
                <w:szCs w:val="22"/>
              </w:rPr>
            </w:pPr>
            <w:r>
              <w:rPr>
                <w:rFonts w:asciiTheme="minorHAnsi" w:hAnsiTheme="minorHAnsi" w:cstheme="minorHAnsi"/>
                <w:sz w:val="22"/>
                <w:szCs w:val="22"/>
              </w:rPr>
              <w:t>RPA H&amp;S Risk Assessment</w:t>
            </w:r>
          </w:p>
          <w:p w:rsidR="00801885" w:rsidRDefault="00F03063" w:rsidP="000F668F">
            <w:pPr>
              <w:rPr>
                <w:rFonts w:asciiTheme="minorHAnsi" w:hAnsiTheme="minorHAnsi" w:cstheme="minorHAnsi"/>
                <w:sz w:val="22"/>
                <w:szCs w:val="22"/>
              </w:rPr>
            </w:pPr>
            <w:r>
              <w:rPr>
                <w:rFonts w:asciiTheme="minorHAnsi" w:hAnsiTheme="minorHAnsi" w:cstheme="minorHAnsi"/>
                <w:sz w:val="22"/>
                <w:szCs w:val="22"/>
              </w:rPr>
              <w:t>Type 1 Diabetes</w:t>
            </w:r>
          </w:p>
          <w:p w:rsidR="00F03063" w:rsidRDefault="00F03063" w:rsidP="000F668F">
            <w:pPr>
              <w:rPr>
                <w:rFonts w:asciiTheme="minorHAnsi" w:hAnsiTheme="minorHAnsi" w:cstheme="minorHAnsi"/>
                <w:sz w:val="22"/>
                <w:szCs w:val="22"/>
              </w:rPr>
            </w:pPr>
            <w:r>
              <w:rPr>
                <w:rFonts w:asciiTheme="minorHAnsi" w:hAnsiTheme="minorHAnsi" w:cstheme="minorHAnsi"/>
                <w:sz w:val="22"/>
                <w:szCs w:val="22"/>
              </w:rPr>
              <w:t>Youth mental health awareness</w:t>
            </w:r>
          </w:p>
          <w:p w:rsidR="00F31969" w:rsidRPr="007F1DEC" w:rsidRDefault="00F31969" w:rsidP="00F03063">
            <w:pPr>
              <w:rPr>
                <w:rFonts w:asciiTheme="minorHAnsi" w:hAnsiTheme="minorHAnsi" w:cstheme="minorHAnsi"/>
                <w:sz w:val="22"/>
                <w:szCs w:val="22"/>
              </w:rPr>
            </w:pPr>
          </w:p>
        </w:tc>
      </w:tr>
    </w:tbl>
    <w:p w:rsidR="004C4CF3" w:rsidRPr="007F1DEC" w:rsidRDefault="004C4CF3" w:rsidP="00EB45BD">
      <w:pPr>
        <w:rPr>
          <w:rFonts w:asciiTheme="minorHAnsi" w:hAnsiTheme="minorHAnsi" w:cstheme="minorHAnsi"/>
          <w:sz w:val="22"/>
          <w:szCs w:val="22"/>
        </w:rPr>
      </w:pPr>
      <w:r w:rsidRPr="007F1DEC">
        <w:rPr>
          <w:rFonts w:asciiTheme="minorHAnsi" w:hAnsiTheme="minorHAnsi" w:cstheme="minorHAnsi"/>
          <w:sz w:val="22"/>
          <w:szCs w:val="22"/>
        </w:rPr>
        <w:br/>
        <w:t>Sarah Gardiner</w:t>
      </w:r>
      <w:r w:rsidR="008E62DE" w:rsidRPr="007F1DEC">
        <w:rPr>
          <w:rFonts w:asciiTheme="minorHAnsi" w:hAnsiTheme="minorHAnsi" w:cstheme="minorHAnsi"/>
          <w:sz w:val="22"/>
          <w:szCs w:val="22"/>
        </w:rPr>
        <w:t xml:space="preserve">, </w:t>
      </w:r>
      <w:r w:rsidRPr="007F1DEC">
        <w:rPr>
          <w:rFonts w:asciiTheme="minorHAnsi" w:hAnsiTheme="minorHAnsi" w:cstheme="minorHAnsi"/>
          <w:sz w:val="22"/>
          <w:szCs w:val="22"/>
        </w:rPr>
        <w:t>School Business Manager</w:t>
      </w:r>
    </w:p>
    <w:p w:rsidR="007F1DEC" w:rsidRPr="007F1DEC" w:rsidRDefault="00801885">
      <w:pPr>
        <w:rPr>
          <w:rFonts w:asciiTheme="minorHAnsi" w:hAnsiTheme="minorHAnsi" w:cstheme="minorHAnsi"/>
          <w:sz w:val="22"/>
          <w:szCs w:val="22"/>
        </w:rPr>
      </w:pPr>
      <w:r>
        <w:rPr>
          <w:rFonts w:asciiTheme="minorHAnsi" w:hAnsiTheme="minorHAnsi" w:cstheme="minorHAnsi"/>
          <w:sz w:val="22"/>
          <w:szCs w:val="22"/>
        </w:rPr>
        <w:t>November 2022</w:t>
      </w:r>
    </w:p>
    <w:sectPr w:rsidR="007F1DEC" w:rsidRPr="007F1DEC" w:rsidSect="0042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AB3"/>
    <w:multiLevelType w:val="hybridMultilevel"/>
    <w:tmpl w:val="CE6C7C2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 w15:restartNumberingAfterBreak="0">
    <w:nsid w:val="138F0A56"/>
    <w:multiLevelType w:val="hybridMultilevel"/>
    <w:tmpl w:val="605C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266A6"/>
    <w:multiLevelType w:val="hybridMultilevel"/>
    <w:tmpl w:val="8FF0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C2D74"/>
    <w:multiLevelType w:val="hybridMultilevel"/>
    <w:tmpl w:val="E920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B76C3"/>
    <w:multiLevelType w:val="hybridMultilevel"/>
    <w:tmpl w:val="B38C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016DD"/>
    <w:multiLevelType w:val="hybridMultilevel"/>
    <w:tmpl w:val="817E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3E"/>
    <w:rsid w:val="000E23C5"/>
    <w:rsid w:val="000F668F"/>
    <w:rsid w:val="0011233A"/>
    <w:rsid w:val="00126E25"/>
    <w:rsid w:val="0016395A"/>
    <w:rsid w:val="001D6AFD"/>
    <w:rsid w:val="001E3E5A"/>
    <w:rsid w:val="001F6FB1"/>
    <w:rsid w:val="00240CA3"/>
    <w:rsid w:val="002A6819"/>
    <w:rsid w:val="00362923"/>
    <w:rsid w:val="003E428E"/>
    <w:rsid w:val="00404C0F"/>
    <w:rsid w:val="004231A3"/>
    <w:rsid w:val="004274FB"/>
    <w:rsid w:val="00456D83"/>
    <w:rsid w:val="004C4CF3"/>
    <w:rsid w:val="005365FA"/>
    <w:rsid w:val="005367ED"/>
    <w:rsid w:val="00541F29"/>
    <w:rsid w:val="005823B3"/>
    <w:rsid w:val="00585635"/>
    <w:rsid w:val="00590AD8"/>
    <w:rsid w:val="005E35DE"/>
    <w:rsid w:val="006B2465"/>
    <w:rsid w:val="006D0C3E"/>
    <w:rsid w:val="00791246"/>
    <w:rsid w:val="007929AB"/>
    <w:rsid w:val="007A2789"/>
    <w:rsid w:val="007E5B05"/>
    <w:rsid w:val="007F1DEC"/>
    <w:rsid w:val="007F5E9F"/>
    <w:rsid w:val="00801885"/>
    <w:rsid w:val="00820420"/>
    <w:rsid w:val="008E62DE"/>
    <w:rsid w:val="00913AD9"/>
    <w:rsid w:val="0091462E"/>
    <w:rsid w:val="0097316B"/>
    <w:rsid w:val="009B3116"/>
    <w:rsid w:val="009E56C9"/>
    <w:rsid w:val="00A638DF"/>
    <w:rsid w:val="00AD1C58"/>
    <w:rsid w:val="00B951C5"/>
    <w:rsid w:val="00C21826"/>
    <w:rsid w:val="00CA1178"/>
    <w:rsid w:val="00CB1B3A"/>
    <w:rsid w:val="00CC680D"/>
    <w:rsid w:val="00D635B2"/>
    <w:rsid w:val="00D76008"/>
    <w:rsid w:val="00D8760E"/>
    <w:rsid w:val="00DD4978"/>
    <w:rsid w:val="00E4334A"/>
    <w:rsid w:val="00EB45BD"/>
    <w:rsid w:val="00ED6C7B"/>
    <w:rsid w:val="00EE5545"/>
    <w:rsid w:val="00F011C3"/>
    <w:rsid w:val="00F03063"/>
    <w:rsid w:val="00F3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2AF8"/>
  <w15:docId w15:val="{B83B52C7-76E0-4603-9DFF-A49A3745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C3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C0F"/>
    <w:pPr>
      <w:ind w:left="720"/>
      <w:contextualSpacing/>
    </w:pPr>
  </w:style>
  <w:style w:type="character" w:styleId="CommentReference">
    <w:name w:val="annotation reference"/>
    <w:basedOn w:val="DefaultParagraphFont"/>
    <w:uiPriority w:val="99"/>
    <w:semiHidden/>
    <w:unhideWhenUsed/>
    <w:rsid w:val="00801885"/>
    <w:rPr>
      <w:sz w:val="16"/>
      <w:szCs w:val="16"/>
    </w:rPr>
  </w:style>
  <w:style w:type="paragraph" w:styleId="CommentText">
    <w:name w:val="annotation text"/>
    <w:basedOn w:val="Normal"/>
    <w:link w:val="CommentTextChar"/>
    <w:uiPriority w:val="99"/>
    <w:semiHidden/>
    <w:unhideWhenUsed/>
    <w:rsid w:val="00801885"/>
    <w:rPr>
      <w:szCs w:val="20"/>
    </w:rPr>
  </w:style>
  <w:style w:type="character" w:customStyle="1" w:styleId="CommentTextChar">
    <w:name w:val="Comment Text Char"/>
    <w:basedOn w:val="DefaultParagraphFont"/>
    <w:link w:val="CommentText"/>
    <w:uiPriority w:val="99"/>
    <w:semiHidden/>
    <w:rsid w:val="0080188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01885"/>
    <w:rPr>
      <w:b/>
      <w:bCs/>
    </w:rPr>
  </w:style>
  <w:style w:type="character" w:customStyle="1" w:styleId="CommentSubjectChar">
    <w:name w:val="Comment Subject Char"/>
    <w:basedOn w:val="CommentTextChar"/>
    <w:link w:val="CommentSubject"/>
    <w:uiPriority w:val="99"/>
    <w:semiHidden/>
    <w:rsid w:val="0080188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01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8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578">
      <w:bodyDiv w:val="1"/>
      <w:marLeft w:val="0"/>
      <w:marRight w:val="0"/>
      <w:marTop w:val="0"/>
      <w:marBottom w:val="0"/>
      <w:divBdr>
        <w:top w:val="none" w:sz="0" w:space="0" w:color="auto"/>
        <w:left w:val="none" w:sz="0" w:space="0" w:color="auto"/>
        <w:bottom w:val="none" w:sz="0" w:space="0" w:color="auto"/>
        <w:right w:val="none" w:sz="0" w:space="0" w:color="auto"/>
      </w:divBdr>
    </w:div>
    <w:div w:id="1002197729">
      <w:bodyDiv w:val="1"/>
      <w:marLeft w:val="0"/>
      <w:marRight w:val="0"/>
      <w:marTop w:val="0"/>
      <w:marBottom w:val="0"/>
      <w:divBdr>
        <w:top w:val="none" w:sz="0" w:space="0" w:color="auto"/>
        <w:left w:val="none" w:sz="0" w:space="0" w:color="auto"/>
        <w:bottom w:val="none" w:sz="0" w:space="0" w:color="auto"/>
        <w:right w:val="none" w:sz="0" w:space="0" w:color="auto"/>
      </w:divBdr>
    </w:div>
    <w:div w:id="10026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khs-data1\Staff\sgardiner\health%20&amp;%20safety\accident%20reporting\2021-22\accident%20log%202021-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Reportable</a:t>
            </a:r>
            <a:r>
              <a:rPr lang="en-GB" baseline="0"/>
              <a:t> Accidents 2021-2022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615494141663667E-2"/>
          <c:y val="1.376918213690442E-2"/>
          <c:w val="0.93397316691796506"/>
          <c:h val="0.55532367082433276"/>
        </c:manualLayout>
      </c:layout>
      <c:barChart>
        <c:barDir val="col"/>
        <c:grouping val="clustered"/>
        <c:varyColors val="0"/>
        <c:ser>
          <c:idx val="0"/>
          <c:order val="0"/>
          <c:tx>
            <c:strRef>
              <c:f>Overview!$B$7</c:f>
              <c:strCache>
                <c:ptCount val="1"/>
                <c:pt idx="0">
                  <c:v>Number</c:v>
                </c:pt>
              </c:strCache>
            </c:strRef>
          </c:tx>
          <c:spPr>
            <a:solidFill>
              <a:schemeClr val="accent1"/>
            </a:solidFill>
            <a:ln>
              <a:noFill/>
            </a:ln>
            <a:effectLst/>
          </c:spPr>
          <c:invertIfNegative val="0"/>
          <c:cat>
            <c:strRef>
              <c:f>Overview!$A$8:$A$26</c:f>
              <c:strCache>
                <c:ptCount val="19"/>
                <c:pt idx="0">
                  <c:v>Fracture</c:v>
                </c:pt>
                <c:pt idx="1">
                  <c:v>Head</c:v>
                </c:pt>
                <c:pt idx="2">
                  <c:v>Facial</c:v>
                </c:pt>
                <c:pt idx="3">
                  <c:v>Laceration/abrasions/graze</c:v>
                </c:pt>
                <c:pt idx="4">
                  <c:v>Muscular / Ligament</c:v>
                </c:pt>
                <c:pt idx="5">
                  <c:v>Sprain/strain/swelling</c:v>
                </c:pt>
                <c:pt idx="6">
                  <c:v>Faint</c:v>
                </c:pt>
                <c:pt idx="7">
                  <c:v>Concussion</c:v>
                </c:pt>
                <c:pt idx="8">
                  <c:v>Burn / Scald</c:v>
                </c:pt>
                <c:pt idx="9">
                  <c:v>Nose bleed</c:v>
                </c:pt>
                <c:pt idx="10">
                  <c:v>Bruising</c:v>
                </c:pt>
                <c:pt idx="11">
                  <c:v>Soft tissue damage/swelling</c:v>
                </c:pt>
                <c:pt idx="12">
                  <c:v>Dislocation</c:v>
                </c:pt>
                <c:pt idx="13">
                  <c:v>Whiplash</c:v>
                </c:pt>
                <c:pt idx="14">
                  <c:v>Inhalation</c:v>
                </c:pt>
                <c:pt idx="15">
                  <c:v>Seizure/Fit</c:v>
                </c:pt>
                <c:pt idx="16">
                  <c:v>Chipped tooth</c:v>
                </c:pt>
                <c:pt idx="18">
                  <c:v>Total</c:v>
                </c:pt>
              </c:strCache>
            </c:strRef>
          </c:cat>
          <c:val>
            <c:numRef>
              <c:f>Overview!$B$8:$B$26</c:f>
              <c:numCache>
                <c:formatCode>General</c:formatCode>
                <c:ptCount val="19"/>
                <c:pt idx="0">
                  <c:v>12</c:v>
                </c:pt>
                <c:pt idx="1">
                  <c:v>2</c:v>
                </c:pt>
                <c:pt idx="2">
                  <c:v>0</c:v>
                </c:pt>
                <c:pt idx="3">
                  <c:v>7</c:v>
                </c:pt>
                <c:pt idx="4">
                  <c:v>11</c:v>
                </c:pt>
                <c:pt idx="5">
                  <c:v>8</c:v>
                </c:pt>
                <c:pt idx="6">
                  <c:v>0</c:v>
                </c:pt>
                <c:pt idx="7">
                  <c:v>3</c:v>
                </c:pt>
                <c:pt idx="8">
                  <c:v>3</c:v>
                </c:pt>
                <c:pt idx="9">
                  <c:v>1</c:v>
                </c:pt>
                <c:pt idx="10">
                  <c:v>9</c:v>
                </c:pt>
                <c:pt idx="11">
                  <c:v>0</c:v>
                </c:pt>
                <c:pt idx="12">
                  <c:v>1</c:v>
                </c:pt>
                <c:pt idx="13">
                  <c:v>0</c:v>
                </c:pt>
                <c:pt idx="14">
                  <c:v>1</c:v>
                </c:pt>
                <c:pt idx="15">
                  <c:v>0</c:v>
                </c:pt>
                <c:pt idx="16">
                  <c:v>2</c:v>
                </c:pt>
                <c:pt idx="18">
                  <c:v>60</c:v>
                </c:pt>
              </c:numCache>
            </c:numRef>
          </c:val>
          <c:extLst>
            <c:ext xmlns:c16="http://schemas.microsoft.com/office/drawing/2014/chart" uri="{C3380CC4-5D6E-409C-BE32-E72D297353CC}">
              <c16:uniqueId val="{00000000-DE3A-484A-9FFB-ACDF8E0F6B14}"/>
            </c:ext>
          </c:extLst>
        </c:ser>
        <c:ser>
          <c:idx val="1"/>
          <c:order val="1"/>
          <c:tx>
            <c:strRef>
              <c:f>Overview!$C$7</c:f>
              <c:strCache>
                <c:ptCount val="1"/>
                <c:pt idx="0">
                  <c:v>Curriculum Related</c:v>
                </c:pt>
              </c:strCache>
            </c:strRef>
          </c:tx>
          <c:spPr>
            <a:solidFill>
              <a:schemeClr val="accent2"/>
            </a:solidFill>
            <a:ln>
              <a:noFill/>
            </a:ln>
            <a:effectLst/>
          </c:spPr>
          <c:invertIfNegative val="0"/>
          <c:cat>
            <c:strRef>
              <c:f>Overview!$A$8:$A$26</c:f>
              <c:strCache>
                <c:ptCount val="19"/>
                <c:pt idx="0">
                  <c:v>Fracture</c:v>
                </c:pt>
                <c:pt idx="1">
                  <c:v>Head</c:v>
                </c:pt>
                <c:pt idx="2">
                  <c:v>Facial</c:v>
                </c:pt>
                <c:pt idx="3">
                  <c:v>Laceration/abrasions/graze</c:v>
                </c:pt>
                <c:pt idx="4">
                  <c:v>Muscular / Ligament</c:v>
                </c:pt>
                <c:pt idx="5">
                  <c:v>Sprain/strain/swelling</c:v>
                </c:pt>
                <c:pt idx="6">
                  <c:v>Faint</c:v>
                </c:pt>
                <c:pt idx="7">
                  <c:v>Concussion</c:v>
                </c:pt>
                <c:pt idx="8">
                  <c:v>Burn / Scald</c:v>
                </c:pt>
                <c:pt idx="9">
                  <c:v>Nose bleed</c:v>
                </c:pt>
                <c:pt idx="10">
                  <c:v>Bruising</c:v>
                </c:pt>
                <c:pt idx="11">
                  <c:v>Soft tissue damage/swelling</c:v>
                </c:pt>
                <c:pt idx="12">
                  <c:v>Dislocation</c:v>
                </c:pt>
                <c:pt idx="13">
                  <c:v>Whiplash</c:v>
                </c:pt>
                <c:pt idx="14">
                  <c:v>Inhalation</c:v>
                </c:pt>
                <c:pt idx="15">
                  <c:v>Seizure/Fit</c:v>
                </c:pt>
                <c:pt idx="16">
                  <c:v>Chipped tooth</c:v>
                </c:pt>
                <c:pt idx="18">
                  <c:v>Total</c:v>
                </c:pt>
              </c:strCache>
            </c:strRef>
          </c:cat>
          <c:val>
            <c:numRef>
              <c:f>Overview!$C$8:$C$26</c:f>
              <c:numCache>
                <c:formatCode>General</c:formatCode>
                <c:ptCount val="19"/>
                <c:pt idx="0">
                  <c:v>6</c:v>
                </c:pt>
                <c:pt idx="1">
                  <c:v>1</c:v>
                </c:pt>
                <c:pt idx="2">
                  <c:v>0</c:v>
                </c:pt>
                <c:pt idx="3">
                  <c:v>4</c:v>
                </c:pt>
                <c:pt idx="4">
                  <c:v>5</c:v>
                </c:pt>
                <c:pt idx="5">
                  <c:v>5</c:v>
                </c:pt>
                <c:pt idx="6">
                  <c:v>0</c:v>
                </c:pt>
                <c:pt idx="7">
                  <c:v>0</c:v>
                </c:pt>
                <c:pt idx="8">
                  <c:v>2</c:v>
                </c:pt>
                <c:pt idx="9">
                  <c:v>0</c:v>
                </c:pt>
                <c:pt idx="10">
                  <c:v>5</c:v>
                </c:pt>
                <c:pt idx="11">
                  <c:v>0</c:v>
                </c:pt>
                <c:pt idx="12">
                  <c:v>1</c:v>
                </c:pt>
                <c:pt idx="13">
                  <c:v>0</c:v>
                </c:pt>
                <c:pt idx="14">
                  <c:v>1</c:v>
                </c:pt>
                <c:pt idx="15">
                  <c:v>0</c:v>
                </c:pt>
                <c:pt idx="16">
                  <c:v>1</c:v>
                </c:pt>
                <c:pt idx="18">
                  <c:v>31</c:v>
                </c:pt>
              </c:numCache>
            </c:numRef>
          </c:val>
          <c:extLst>
            <c:ext xmlns:c16="http://schemas.microsoft.com/office/drawing/2014/chart" uri="{C3380CC4-5D6E-409C-BE32-E72D297353CC}">
              <c16:uniqueId val="{00000001-DE3A-484A-9FFB-ACDF8E0F6B14}"/>
            </c:ext>
          </c:extLst>
        </c:ser>
        <c:ser>
          <c:idx val="2"/>
          <c:order val="2"/>
          <c:tx>
            <c:strRef>
              <c:f>Overview!$D$7</c:f>
              <c:strCache>
                <c:ptCount val="1"/>
                <c:pt idx="0">
                  <c:v>Club</c:v>
                </c:pt>
              </c:strCache>
            </c:strRef>
          </c:tx>
          <c:spPr>
            <a:solidFill>
              <a:schemeClr val="accent3"/>
            </a:solidFill>
            <a:ln>
              <a:noFill/>
            </a:ln>
            <a:effectLst/>
          </c:spPr>
          <c:invertIfNegative val="0"/>
          <c:cat>
            <c:strRef>
              <c:f>Overview!$A$8:$A$26</c:f>
              <c:strCache>
                <c:ptCount val="19"/>
                <c:pt idx="0">
                  <c:v>Fracture</c:v>
                </c:pt>
                <c:pt idx="1">
                  <c:v>Head</c:v>
                </c:pt>
                <c:pt idx="2">
                  <c:v>Facial</c:v>
                </c:pt>
                <c:pt idx="3">
                  <c:v>Laceration/abrasions/graze</c:v>
                </c:pt>
                <c:pt idx="4">
                  <c:v>Muscular / Ligament</c:v>
                </c:pt>
                <c:pt idx="5">
                  <c:v>Sprain/strain/swelling</c:v>
                </c:pt>
                <c:pt idx="6">
                  <c:v>Faint</c:v>
                </c:pt>
                <c:pt idx="7">
                  <c:v>Concussion</c:v>
                </c:pt>
                <c:pt idx="8">
                  <c:v>Burn / Scald</c:v>
                </c:pt>
                <c:pt idx="9">
                  <c:v>Nose bleed</c:v>
                </c:pt>
                <c:pt idx="10">
                  <c:v>Bruising</c:v>
                </c:pt>
                <c:pt idx="11">
                  <c:v>Soft tissue damage/swelling</c:v>
                </c:pt>
                <c:pt idx="12">
                  <c:v>Dislocation</c:v>
                </c:pt>
                <c:pt idx="13">
                  <c:v>Whiplash</c:v>
                </c:pt>
                <c:pt idx="14">
                  <c:v>Inhalation</c:v>
                </c:pt>
                <c:pt idx="15">
                  <c:v>Seizure/Fit</c:v>
                </c:pt>
                <c:pt idx="16">
                  <c:v>Chipped tooth</c:v>
                </c:pt>
                <c:pt idx="18">
                  <c:v>Total</c:v>
                </c:pt>
              </c:strCache>
            </c:strRef>
          </c:cat>
          <c:val>
            <c:numRef>
              <c:f>Overview!$D$8:$D$26</c:f>
              <c:numCache>
                <c:formatCode>General</c:formatCode>
                <c:ptCount val="19"/>
                <c:pt idx="0">
                  <c:v>0</c:v>
                </c:pt>
                <c:pt idx="1">
                  <c:v>0</c:v>
                </c:pt>
                <c:pt idx="2">
                  <c:v>0</c:v>
                </c:pt>
                <c:pt idx="3">
                  <c:v>0</c:v>
                </c:pt>
                <c:pt idx="4">
                  <c:v>2</c:v>
                </c:pt>
                <c:pt idx="5">
                  <c:v>0</c:v>
                </c:pt>
                <c:pt idx="6">
                  <c:v>0</c:v>
                </c:pt>
                <c:pt idx="7">
                  <c:v>1</c:v>
                </c:pt>
                <c:pt idx="8">
                  <c:v>0</c:v>
                </c:pt>
                <c:pt idx="9">
                  <c:v>0</c:v>
                </c:pt>
                <c:pt idx="10">
                  <c:v>0</c:v>
                </c:pt>
                <c:pt idx="11">
                  <c:v>0</c:v>
                </c:pt>
                <c:pt idx="12">
                  <c:v>0</c:v>
                </c:pt>
                <c:pt idx="13">
                  <c:v>0</c:v>
                </c:pt>
                <c:pt idx="14">
                  <c:v>0</c:v>
                </c:pt>
                <c:pt idx="15">
                  <c:v>0</c:v>
                </c:pt>
                <c:pt idx="16">
                  <c:v>1</c:v>
                </c:pt>
                <c:pt idx="18">
                  <c:v>4</c:v>
                </c:pt>
              </c:numCache>
            </c:numRef>
          </c:val>
          <c:extLst>
            <c:ext xmlns:c16="http://schemas.microsoft.com/office/drawing/2014/chart" uri="{C3380CC4-5D6E-409C-BE32-E72D297353CC}">
              <c16:uniqueId val="{00000002-DE3A-484A-9FFB-ACDF8E0F6B14}"/>
            </c:ext>
          </c:extLst>
        </c:ser>
        <c:ser>
          <c:idx val="3"/>
          <c:order val="3"/>
          <c:tx>
            <c:strRef>
              <c:f>Overview!$E$7</c:f>
              <c:strCache>
                <c:ptCount val="1"/>
                <c:pt idx="0">
                  <c:v>Trip / Off Site Visit Related</c:v>
                </c:pt>
              </c:strCache>
            </c:strRef>
          </c:tx>
          <c:spPr>
            <a:solidFill>
              <a:schemeClr val="accent4"/>
            </a:solidFill>
            <a:ln>
              <a:noFill/>
            </a:ln>
            <a:effectLst/>
          </c:spPr>
          <c:invertIfNegative val="0"/>
          <c:cat>
            <c:strRef>
              <c:f>Overview!$A$8:$A$26</c:f>
              <c:strCache>
                <c:ptCount val="19"/>
                <c:pt idx="0">
                  <c:v>Fracture</c:v>
                </c:pt>
                <c:pt idx="1">
                  <c:v>Head</c:v>
                </c:pt>
                <c:pt idx="2">
                  <c:v>Facial</c:v>
                </c:pt>
                <c:pt idx="3">
                  <c:v>Laceration/abrasions/graze</c:v>
                </c:pt>
                <c:pt idx="4">
                  <c:v>Muscular / Ligament</c:v>
                </c:pt>
                <c:pt idx="5">
                  <c:v>Sprain/strain/swelling</c:v>
                </c:pt>
                <c:pt idx="6">
                  <c:v>Faint</c:v>
                </c:pt>
                <c:pt idx="7">
                  <c:v>Concussion</c:v>
                </c:pt>
                <c:pt idx="8">
                  <c:v>Burn / Scald</c:v>
                </c:pt>
                <c:pt idx="9">
                  <c:v>Nose bleed</c:v>
                </c:pt>
                <c:pt idx="10">
                  <c:v>Bruising</c:v>
                </c:pt>
                <c:pt idx="11">
                  <c:v>Soft tissue damage/swelling</c:v>
                </c:pt>
                <c:pt idx="12">
                  <c:v>Dislocation</c:v>
                </c:pt>
                <c:pt idx="13">
                  <c:v>Whiplash</c:v>
                </c:pt>
                <c:pt idx="14">
                  <c:v>Inhalation</c:v>
                </c:pt>
                <c:pt idx="15">
                  <c:v>Seizure/Fit</c:v>
                </c:pt>
                <c:pt idx="16">
                  <c:v>Chipped tooth</c:v>
                </c:pt>
                <c:pt idx="18">
                  <c:v>Total</c:v>
                </c:pt>
              </c:strCache>
            </c:strRef>
          </c:cat>
          <c:val>
            <c:numRef>
              <c:f>Overview!$E$8:$E$26</c:f>
              <c:numCache>
                <c:formatCode>General</c:formatCode>
                <c:ptCount val="19"/>
                <c:pt idx="0">
                  <c:v>0</c:v>
                </c:pt>
                <c:pt idx="1">
                  <c:v>0</c:v>
                </c:pt>
                <c:pt idx="2">
                  <c:v>0</c:v>
                </c:pt>
                <c:pt idx="3">
                  <c:v>0</c:v>
                </c:pt>
                <c:pt idx="4">
                  <c:v>1</c:v>
                </c:pt>
                <c:pt idx="5">
                  <c:v>0</c:v>
                </c:pt>
                <c:pt idx="6">
                  <c:v>0</c:v>
                </c:pt>
                <c:pt idx="7">
                  <c:v>1</c:v>
                </c:pt>
                <c:pt idx="8">
                  <c:v>0</c:v>
                </c:pt>
                <c:pt idx="9">
                  <c:v>0</c:v>
                </c:pt>
                <c:pt idx="10">
                  <c:v>0</c:v>
                </c:pt>
                <c:pt idx="11">
                  <c:v>0</c:v>
                </c:pt>
                <c:pt idx="12">
                  <c:v>0</c:v>
                </c:pt>
                <c:pt idx="13">
                  <c:v>0</c:v>
                </c:pt>
                <c:pt idx="14">
                  <c:v>0</c:v>
                </c:pt>
                <c:pt idx="15">
                  <c:v>0</c:v>
                </c:pt>
                <c:pt idx="16">
                  <c:v>0</c:v>
                </c:pt>
                <c:pt idx="18">
                  <c:v>2</c:v>
                </c:pt>
              </c:numCache>
            </c:numRef>
          </c:val>
          <c:extLst>
            <c:ext xmlns:c16="http://schemas.microsoft.com/office/drawing/2014/chart" uri="{C3380CC4-5D6E-409C-BE32-E72D297353CC}">
              <c16:uniqueId val="{00000003-DE3A-484A-9FFB-ACDF8E0F6B14}"/>
            </c:ext>
          </c:extLst>
        </c:ser>
        <c:dLbls>
          <c:showLegendKey val="0"/>
          <c:showVal val="0"/>
          <c:showCatName val="0"/>
          <c:showSerName val="0"/>
          <c:showPercent val="0"/>
          <c:showBubbleSize val="0"/>
        </c:dLbls>
        <c:gapWidth val="219"/>
        <c:overlap val="-27"/>
        <c:axId val="520124488"/>
        <c:axId val="520125272"/>
      </c:barChart>
      <c:catAx>
        <c:axId val="52012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125272"/>
        <c:crosses val="autoZero"/>
        <c:auto val="1"/>
        <c:lblAlgn val="ctr"/>
        <c:lblOffset val="100"/>
        <c:noMultiLvlLbl val="0"/>
      </c:catAx>
      <c:valAx>
        <c:axId val="520125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12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SGARDINER</dc:creator>
  <cp:lastModifiedBy>Sarah Gardiner</cp:lastModifiedBy>
  <cp:revision>6</cp:revision>
  <cp:lastPrinted>2022-11-15T08:18:00Z</cp:lastPrinted>
  <dcterms:created xsi:type="dcterms:W3CDTF">2022-08-12T08:51:00Z</dcterms:created>
  <dcterms:modified xsi:type="dcterms:W3CDTF">2022-11-15T08:20:00Z</dcterms:modified>
</cp:coreProperties>
</file>